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640EF" w14:textId="665E5FC7" w:rsidR="00A21E37" w:rsidRPr="00235D35" w:rsidRDefault="005435D4" w:rsidP="00235D35">
      <w:pPr>
        <w:spacing w:line="560" w:lineRule="exact"/>
        <w:jc w:val="center"/>
        <w:rPr>
          <w:rFonts w:ascii="微軟正黑體" w:eastAsia="微軟正黑體" w:hAnsi="微軟正黑體"/>
          <w:b/>
          <w:color w:val="262626" w:themeColor="text1" w:themeTint="D9"/>
          <w:sz w:val="40"/>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35D35">
        <w:rPr>
          <w:noProof/>
          <w:sz w:val="20"/>
        </w:rPr>
        <mc:AlternateContent>
          <mc:Choice Requires="wps">
            <w:drawing>
              <wp:anchor distT="0" distB="0" distL="114300" distR="114300" simplePos="0" relativeHeight="251663360" behindDoc="0" locked="0" layoutInCell="1" allowOverlap="1" wp14:anchorId="7CAC620C" wp14:editId="45ADED28">
                <wp:simplePos x="0" y="0"/>
                <wp:positionH relativeFrom="margin">
                  <wp:posOffset>1452300</wp:posOffset>
                </wp:positionH>
                <wp:positionV relativeFrom="paragraph">
                  <wp:posOffset>118745</wp:posOffset>
                </wp:positionV>
                <wp:extent cx="1828800" cy="404037"/>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828800" cy="404037"/>
                        </a:xfrm>
                        <a:prstGeom prst="rect">
                          <a:avLst/>
                        </a:prstGeom>
                        <a:noFill/>
                        <a:ln>
                          <a:noFill/>
                        </a:ln>
                      </wps:spPr>
                      <wps:txbx>
                        <w:txbxContent>
                          <w:p w14:paraId="04BDB96F" w14:textId="67427B41" w:rsidR="00235D35" w:rsidRPr="00235D35" w:rsidRDefault="00235D35" w:rsidP="00235D35">
                            <w:pPr>
                              <w:spacing w:line="460" w:lineRule="exact"/>
                              <w:jc w:val="center"/>
                              <w:rPr>
                                <w:rFonts w:ascii="微軟正黑體" w:eastAsia="微軟正黑體" w:hAnsi="微軟正黑體"/>
                                <w:noProof/>
                                <w:color w:val="4472C4"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5D35">
                              <w:rPr>
                                <w:rFonts w:ascii="微軟正黑體" w:eastAsia="微軟正黑體" w:hAnsi="微軟正黑體" w:hint="eastAsia"/>
                                <w:noProof/>
                                <w:color w:val="4472C4"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紡織回收再利用</w:t>
                            </w:r>
                            <w:r w:rsidRPr="000F5BB1">
                              <w:rPr>
                                <w:rFonts w:ascii="微軟正黑體" w:eastAsia="微軟正黑體" w:hAnsi="微軟正黑體" w:hint="eastAsia"/>
                                <w:noProof/>
                                <w:color w:val="4472C4"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發展</w:t>
                            </w:r>
                            <w:r w:rsidR="005435D4" w:rsidRPr="000F5BB1">
                              <w:rPr>
                                <w:rFonts w:ascii="微軟正黑體" w:eastAsia="微軟正黑體" w:hAnsi="微軟正黑體" w:hint="eastAsia"/>
                                <w:noProof/>
                                <w:color w:val="4472C4"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與政策</w:t>
                            </w:r>
                            <w:r w:rsidRPr="00235D35">
                              <w:rPr>
                                <w:rFonts w:ascii="微軟正黑體" w:eastAsia="微軟正黑體" w:hAnsi="微軟正黑體" w:hint="eastAsia"/>
                                <w:noProof/>
                                <w:color w:val="4472C4"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說明會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AC620C" id="_x0000_t202" coordsize="21600,21600" o:spt="202" path="m,l,21600r21600,l21600,xe">
                <v:stroke joinstyle="miter"/>
                <v:path gradientshapeok="t" o:connecttype="rect"/>
              </v:shapetype>
              <v:shape id="文字方塊 2" o:spid="_x0000_s1026" type="#_x0000_t202" style="position:absolute;left:0;text-align:left;margin-left:114.35pt;margin-top:9.35pt;width:2in;height:31.8pt;z-index:2516633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" filled="f" stroked="f">
                <v:textbox>
                  <w:txbxContent>
                    <w:p w14:paraId="04BDB96F" w14:textId="67427B41" w:rsidR="00235D35" w:rsidRPr="00235D35" w:rsidRDefault="00235D35" w:rsidP="00235D35">
                      <w:pPr>
                        <w:spacing w:line="460" w:lineRule="exact"/>
                        <w:jc w:val="center"/>
                        <w:rPr>
                          <w:rFonts w:ascii="微軟正黑體" w:eastAsia="微軟正黑體" w:hAnsi="微軟正黑體"/>
                          <w:noProof/>
                          <w:color w:val="4472C4"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5D35">
                        <w:rPr>
                          <w:rFonts w:ascii="微軟正黑體" w:eastAsia="微軟正黑體" w:hAnsi="微軟正黑體" w:hint="eastAsia"/>
                          <w:noProof/>
                          <w:color w:val="4472C4"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紡織回收再利用</w:t>
                      </w:r>
                      <w:r w:rsidRPr="000F5BB1">
                        <w:rPr>
                          <w:rFonts w:ascii="微軟正黑體" w:eastAsia="微軟正黑體" w:hAnsi="微軟正黑體" w:hint="eastAsia"/>
                          <w:noProof/>
                          <w:color w:val="4472C4"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發展</w:t>
                      </w:r>
                      <w:r w:rsidR="005435D4" w:rsidRPr="000F5BB1">
                        <w:rPr>
                          <w:rFonts w:ascii="微軟正黑體" w:eastAsia="微軟正黑體" w:hAnsi="微軟正黑體" w:hint="eastAsia"/>
                          <w:noProof/>
                          <w:color w:val="4472C4"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與政策</w:t>
                      </w:r>
                      <w:r w:rsidRPr="00235D35">
                        <w:rPr>
                          <w:rFonts w:ascii="微軟正黑體" w:eastAsia="微軟正黑體" w:hAnsi="微軟正黑體" w:hint="eastAsia"/>
                          <w:noProof/>
                          <w:color w:val="4472C4" w:themeColor="accent1"/>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說明會</w:t>
                      </w:r>
                    </w:p>
                  </w:txbxContent>
                </v:textbox>
                <w10:wrap anchorx="margin"/>
              </v:shape>
            </w:pict>
          </mc:Fallback>
        </mc:AlternateContent>
      </w:r>
      <w:r w:rsidR="002B3B98">
        <w:rPr>
          <w:rFonts w:ascii="微軟正黑體" w:eastAsia="微軟正黑體" w:hAnsi="微軟正黑體" w:hint="eastAsia"/>
          <w:b/>
          <w:color w:val="262626" w:themeColor="text1" w:themeTint="D9"/>
          <w:sz w:val="40"/>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235D35" w:rsidRPr="00235D35">
        <w:rPr>
          <w:noProof/>
          <w:sz w:val="20"/>
        </w:rPr>
        <mc:AlternateContent>
          <mc:Choice Requires="wps">
            <w:drawing>
              <wp:anchor distT="0" distB="0" distL="114300" distR="114300" simplePos="0" relativeHeight="251661312" behindDoc="1" locked="0" layoutInCell="1" allowOverlap="1" wp14:anchorId="78201898" wp14:editId="3317F0BA">
                <wp:simplePos x="0" y="0"/>
                <wp:positionH relativeFrom="page">
                  <wp:align>center</wp:align>
                </wp:positionH>
                <wp:positionV relativeFrom="paragraph">
                  <wp:posOffset>-293813</wp:posOffset>
                </wp:positionV>
                <wp:extent cx="1828800" cy="40386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828800" cy="403860"/>
                        </a:xfrm>
                        <a:prstGeom prst="rect">
                          <a:avLst/>
                        </a:prstGeom>
                        <a:noFill/>
                        <a:ln>
                          <a:noFill/>
                        </a:ln>
                      </wps:spPr>
                      <wps:txbx>
                        <w:txbxContent>
                          <w:p w14:paraId="4F5B57F4" w14:textId="45AC6F76" w:rsidR="00235D35" w:rsidRPr="00235D35" w:rsidRDefault="00235D35" w:rsidP="00235D35">
                            <w:pPr>
                              <w:spacing w:line="560" w:lineRule="exact"/>
                              <w:jc w:val="center"/>
                              <w:rPr>
                                <w:rFonts w:ascii="微軟正黑體" w:eastAsia="微軟正黑體" w:hAnsi="微軟正黑體"/>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5D35">
                              <w:rPr>
                                <w:rFonts w:ascii="微軟正黑體" w:eastAsia="微軟正黑體" w:hAnsi="微軟正黑體" w:hint="eastAsia"/>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D12C4">
                              <w:rPr>
                                <w:rFonts w:ascii="微軟正黑體" w:eastAsia="微軟正黑體" w:hAnsi="微軟正黑體" w:hint="eastAsia"/>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推動</w:t>
                            </w:r>
                            <w:r w:rsidR="00F0355A">
                              <w:rPr>
                                <w:rFonts w:ascii="微軟正黑體" w:eastAsia="微軟正黑體" w:hAnsi="微軟正黑體" w:hint="eastAsia"/>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紡織</w:t>
                            </w:r>
                            <w:r w:rsidR="00AD12C4">
                              <w:rPr>
                                <w:rFonts w:ascii="微軟正黑體" w:eastAsia="微軟正黑體" w:hAnsi="微軟正黑體" w:hint="eastAsia"/>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產業智慧</w:t>
                            </w:r>
                            <w:r w:rsidR="00AD12C4">
                              <w:rPr>
                                <w:rFonts w:ascii="微軟正黑體" w:eastAsia="微軟正黑體" w:hAnsi="微軟正黑體"/>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加值開發與輔導</w:t>
                            </w:r>
                            <w:r w:rsidRPr="00235D35">
                              <w:rPr>
                                <w:rFonts w:ascii="微軟正黑體" w:eastAsia="微軟正黑體" w:hAnsi="微軟正黑體" w:hint="eastAsia"/>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計畫]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201898" id="文字方塊 1" o:spid="_x0000_s1027" type="#_x0000_t202" style="position:absolute;left:0;text-align:left;margin-left:0;margin-top:-23.15pt;width:2in;height:31.8pt;z-index:-251655168;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" filled="f" stroked="f">
                <v:textbox>
                  <w:txbxContent>
                    <w:p w14:paraId="4F5B57F4" w14:textId="45AC6F76" w:rsidR="00235D35" w:rsidRPr="00235D35" w:rsidRDefault="00235D35" w:rsidP="00235D35">
                      <w:pPr>
                        <w:spacing w:line="560" w:lineRule="exact"/>
                        <w:jc w:val="center"/>
                        <w:rPr>
                          <w:rFonts w:ascii="微軟正黑體" w:eastAsia="微軟正黑體" w:hAnsi="微軟正黑體"/>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5D35">
                        <w:rPr>
                          <w:rFonts w:ascii="微軟正黑體" w:eastAsia="微軟正黑體" w:hAnsi="微軟正黑體" w:hint="eastAsia"/>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D12C4">
                        <w:rPr>
                          <w:rFonts w:ascii="微軟正黑體" w:eastAsia="微軟正黑體" w:hAnsi="微軟正黑體" w:hint="eastAsia"/>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推動</w:t>
                      </w:r>
                      <w:r w:rsidR="00F0355A">
                        <w:rPr>
                          <w:rFonts w:ascii="微軟正黑體" w:eastAsia="微軟正黑體" w:hAnsi="微軟正黑體" w:hint="eastAsia"/>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紡織</w:t>
                      </w:r>
                      <w:r w:rsidR="00AD12C4">
                        <w:rPr>
                          <w:rFonts w:ascii="微軟正黑體" w:eastAsia="微軟正黑體" w:hAnsi="微軟正黑體" w:hint="eastAsia"/>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產業智慧</w:t>
                      </w:r>
                      <w:r w:rsidR="00AD12C4">
                        <w:rPr>
                          <w:rFonts w:ascii="微軟正黑體" w:eastAsia="微軟正黑體" w:hAnsi="微軟正黑體"/>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加值開發與輔導</w:t>
                      </w:r>
                      <w:r w:rsidRPr="00235D35">
                        <w:rPr>
                          <w:rFonts w:ascii="微軟正黑體" w:eastAsia="微軟正黑體" w:hAnsi="微軟正黑體" w:hint="eastAsia"/>
                          <w:bCs/>
                          <w:color w:val="4472C4" w:themeColor="accent1"/>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計畫]</w:t>
                      </w:r>
                    </w:p>
                  </w:txbxContent>
                </v:textbox>
                <w10:wrap anchorx="page"/>
              </v:shape>
            </w:pict>
          </mc:Fallback>
        </mc:AlternateContent>
      </w:r>
    </w:p>
    <w:p w14:paraId="1BBD3A2D" w14:textId="23AD9FF2" w:rsidR="00A21E37" w:rsidRPr="00235D35" w:rsidRDefault="003A207E" w:rsidP="00235D35">
      <w:pPr>
        <w:spacing w:beforeLines="50" w:before="180" w:line="400" w:lineRule="exact"/>
        <w:ind w:leftChars="200" w:left="480" w:rightChars="117" w:right="281" w:firstLine="482"/>
        <w:rPr>
          <w:szCs w:val="24"/>
        </w:rPr>
      </w:pPr>
      <w:r w:rsidRPr="00235D35">
        <w:rPr>
          <w:rFonts w:ascii="微軟正黑體" w:eastAsia="微軟正黑體" w:hAnsi="微軟正黑體" w:hint="eastAsia"/>
          <w:color w:val="333333"/>
          <w:szCs w:val="24"/>
        </w:rPr>
        <w:t>因應全球</w:t>
      </w:r>
      <w:proofErr w:type="gramStart"/>
      <w:r w:rsidRPr="00235D35">
        <w:rPr>
          <w:rFonts w:ascii="微軟正黑體" w:eastAsia="微軟正黑體" w:hAnsi="微軟正黑體" w:hint="eastAsia"/>
          <w:color w:val="333333"/>
          <w:szCs w:val="24"/>
        </w:rPr>
        <w:t>淨零碳排</w:t>
      </w:r>
      <w:proofErr w:type="gramEnd"/>
      <w:r w:rsidR="00EE7BD1" w:rsidRPr="00235D35">
        <w:rPr>
          <w:rFonts w:ascii="微軟正黑體" w:eastAsia="微軟正黑體" w:hAnsi="微軟正黑體" w:hint="eastAsia"/>
          <w:color w:val="333333"/>
          <w:szCs w:val="24"/>
        </w:rPr>
        <w:t>與循環經濟的</w:t>
      </w:r>
      <w:r w:rsidRPr="00235D35">
        <w:rPr>
          <w:rFonts w:ascii="微軟正黑體" w:eastAsia="微軟正黑體" w:hAnsi="微軟正黑體" w:hint="eastAsia"/>
          <w:color w:val="333333"/>
          <w:szCs w:val="24"/>
        </w:rPr>
        <w:t>趨勢，</w:t>
      </w:r>
      <w:r w:rsidR="00430A71" w:rsidRPr="00235D35">
        <w:rPr>
          <w:rFonts w:ascii="微軟正黑體" w:eastAsia="微軟正黑體" w:hAnsi="微軟正黑體" w:hint="eastAsia"/>
          <w:color w:val="333333"/>
          <w:szCs w:val="24"/>
        </w:rPr>
        <w:t>國際</w:t>
      </w:r>
      <w:r w:rsidRPr="00235D35">
        <w:rPr>
          <w:rFonts w:ascii="微軟正黑體" w:eastAsia="微軟正黑體" w:hAnsi="微軟正黑體" w:hint="eastAsia"/>
          <w:color w:val="333333"/>
          <w:szCs w:val="24"/>
        </w:rPr>
        <w:t>品牌</w:t>
      </w:r>
      <w:r w:rsidR="00430A71" w:rsidRPr="00235D35">
        <w:rPr>
          <w:rFonts w:ascii="微軟正黑體" w:eastAsia="微軟正黑體" w:hAnsi="微軟正黑體" w:hint="eastAsia"/>
          <w:color w:val="333333"/>
          <w:szCs w:val="24"/>
        </w:rPr>
        <w:t>(如</w:t>
      </w:r>
      <w:r w:rsidR="00430A71" w:rsidRPr="00235D35">
        <w:rPr>
          <w:rFonts w:ascii="微軟正黑體" w:eastAsia="微軟正黑體" w:hAnsi="微軟正黑體" w:cs="Arial" w:hint="eastAsia"/>
          <w:szCs w:val="24"/>
        </w:rPr>
        <w:t>Lululemon、Nike、Adidas、</w:t>
      </w:r>
      <w:r w:rsidR="00430A71" w:rsidRPr="00235D35">
        <w:rPr>
          <w:rFonts w:ascii="微軟正黑體" w:eastAsia="微軟正黑體" w:hAnsi="微軟正黑體" w:cs="Arial" w:hint="eastAsia"/>
          <w:kern w:val="0"/>
          <w:szCs w:val="24"/>
        </w:rPr>
        <w:t>H&amp;M)</w:t>
      </w:r>
      <w:r w:rsidRPr="00235D35">
        <w:rPr>
          <w:rFonts w:ascii="微軟正黑體" w:eastAsia="微軟正黑體" w:hAnsi="微軟正黑體" w:hint="eastAsia"/>
          <w:color w:val="333333"/>
          <w:szCs w:val="24"/>
        </w:rPr>
        <w:t>陸續</w:t>
      </w:r>
      <w:r w:rsidR="00EE7BD1" w:rsidRPr="00235D35">
        <w:rPr>
          <w:rFonts w:ascii="微軟正黑體" w:eastAsia="微軟正黑體" w:hAnsi="微軟正黑體" w:hint="eastAsia"/>
          <w:color w:val="333333"/>
          <w:szCs w:val="24"/>
        </w:rPr>
        <w:t>提高產品</w:t>
      </w:r>
      <w:r w:rsidRPr="00235D35">
        <w:rPr>
          <w:rFonts w:ascii="微軟正黑體" w:eastAsia="微軟正黑體" w:hAnsi="微軟正黑體" w:hint="eastAsia"/>
          <w:color w:val="333333"/>
          <w:szCs w:val="24"/>
        </w:rPr>
        <w:t>使用環保回收材料</w:t>
      </w:r>
      <w:r w:rsidR="00EE7BD1" w:rsidRPr="00235D35">
        <w:rPr>
          <w:rFonts w:ascii="微軟正黑體" w:eastAsia="微軟正黑體" w:hAnsi="微軟正黑體" w:hint="eastAsia"/>
          <w:color w:val="333333"/>
          <w:szCs w:val="24"/>
        </w:rPr>
        <w:t>比率，甚至</w:t>
      </w:r>
      <w:r w:rsidR="00430A71" w:rsidRPr="00235D35">
        <w:rPr>
          <w:rFonts w:ascii="微軟正黑體" w:eastAsia="微軟正黑體" w:hAnsi="微軟正黑體" w:hint="eastAsia"/>
          <w:color w:val="333333"/>
          <w:szCs w:val="24"/>
        </w:rPr>
        <w:t>宣稱</w:t>
      </w:r>
      <w:proofErr w:type="gramStart"/>
      <w:r w:rsidR="00430A71" w:rsidRPr="00235D35">
        <w:rPr>
          <w:rFonts w:ascii="微軟正黑體" w:eastAsia="微軟正黑體" w:hAnsi="微軟正黑體" w:hint="eastAsia"/>
          <w:color w:val="333333"/>
          <w:szCs w:val="24"/>
        </w:rPr>
        <w:t>未來</w:t>
      </w:r>
      <w:r w:rsidR="00EE7BD1" w:rsidRPr="00235D35">
        <w:rPr>
          <w:rFonts w:ascii="微軟正黑體" w:eastAsia="微軟正黑體" w:hAnsi="微軟正黑體" w:hint="eastAsia"/>
          <w:color w:val="333333"/>
          <w:szCs w:val="24"/>
        </w:rPr>
        <w:t>全品項</w:t>
      </w:r>
      <w:proofErr w:type="gramEnd"/>
      <w:r w:rsidR="00235D35">
        <w:rPr>
          <w:rFonts w:ascii="微軟正黑體" w:eastAsia="微軟正黑體" w:hAnsi="微軟正黑體" w:hint="eastAsia"/>
          <w:color w:val="333333"/>
          <w:szCs w:val="24"/>
        </w:rPr>
        <w:t>採用再生材</w:t>
      </w:r>
      <w:r w:rsidR="00EE7BD1" w:rsidRPr="00235D35">
        <w:rPr>
          <w:rFonts w:ascii="微軟正黑體" w:eastAsia="微軟正黑體" w:hAnsi="微軟正黑體" w:hint="eastAsia"/>
          <w:color w:val="333333"/>
          <w:szCs w:val="24"/>
        </w:rPr>
        <w:t>料</w:t>
      </w:r>
      <w:r w:rsidR="00235D35">
        <w:rPr>
          <w:rFonts w:ascii="微軟正黑體" w:eastAsia="微軟正黑體" w:hAnsi="微軟正黑體" w:hint="eastAsia"/>
          <w:color w:val="333333"/>
          <w:szCs w:val="24"/>
        </w:rPr>
        <w:t>；加上</w:t>
      </w:r>
      <w:r w:rsidR="00EE7BD1" w:rsidRPr="00235D35">
        <w:rPr>
          <w:rFonts w:ascii="微軟正黑體" w:eastAsia="微軟正黑體" w:hAnsi="微軟正黑體" w:hint="eastAsia"/>
          <w:color w:val="333333"/>
          <w:szCs w:val="24"/>
        </w:rPr>
        <w:t>國際紡織非營利組織紡織交易所(Textile Exchange, TE)與其會員共同承諾，2030年全球紡織供應</w:t>
      </w:r>
      <w:proofErr w:type="gramStart"/>
      <w:r w:rsidR="00EE7BD1" w:rsidRPr="00235D35">
        <w:rPr>
          <w:rFonts w:ascii="微軟正黑體" w:eastAsia="微軟正黑體" w:hAnsi="微軟正黑體" w:hint="eastAsia"/>
          <w:color w:val="333333"/>
          <w:szCs w:val="24"/>
        </w:rPr>
        <w:t>鏈減碳</w:t>
      </w:r>
      <w:proofErr w:type="gramEnd"/>
      <w:r w:rsidR="00EE7BD1" w:rsidRPr="00235D35">
        <w:rPr>
          <w:rFonts w:ascii="微軟正黑體" w:eastAsia="微軟正黑體" w:hAnsi="微軟正黑體" w:hint="eastAsia"/>
          <w:color w:val="333333"/>
          <w:szCs w:val="24"/>
        </w:rPr>
        <w:t>45%，國際知名運動暨戶外休閒服飾品牌Adidas、Nike要求供應</w:t>
      </w:r>
      <w:proofErr w:type="gramStart"/>
      <w:r w:rsidR="00EE7BD1" w:rsidRPr="00235D35">
        <w:rPr>
          <w:rFonts w:ascii="微軟正黑體" w:eastAsia="微軟正黑體" w:hAnsi="微軟正黑體" w:hint="eastAsia"/>
          <w:color w:val="333333"/>
          <w:szCs w:val="24"/>
        </w:rPr>
        <w:t>鏈減碳須</w:t>
      </w:r>
      <w:proofErr w:type="gramEnd"/>
      <w:r w:rsidR="00EE7BD1" w:rsidRPr="00235D35">
        <w:rPr>
          <w:rFonts w:ascii="微軟正黑體" w:eastAsia="微軟正黑體" w:hAnsi="微軟正黑體" w:hint="eastAsia"/>
          <w:color w:val="333333"/>
          <w:szCs w:val="24"/>
        </w:rPr>
        <w:t>達30 %，而</w:t>
      </w:r>
      <w:proofErr w:type="gramStart"/>
      <w:r w:rsidR="00EE7BD1" w:rsidRPr="00235D35">
        <w:rPr>
          <w:rFonts w:ascii="微軟正黑體" w:eastAsia="微軟正黑體" w:hAnsi="微軟正黑體" w:hint="eastAsia"/>
          <w:color w:val="333333"/>
          <w:szCs w:val="24"/>
        </w:rPr>
        <w:t>採取減碳方法</w:t>
      </w:r>
      <w:proofErr w:type="gramEnd"/>
      <w:r w:rsidR="00430A71" w:rsidRPr="00235D35">
        <w:rPr>
          <w:rFonts w:ascii="微軟正黑體" w:eastAsia="微軟正黑體" w:hAnsi="微軟正黑體" w:hint="eastAsia"/>
          <w:color w:val="333333"/>
          <w:szCs w:val="24"/>
        </w:rPr>
        <w:t>包括</w:t>
      </w:r>
      <w:r w:rsidR="00EE7BD1" w:rsidRPr="00235D35">
        <w:rPr>
          <w:rFonts w:ascii="微軟正黑體" w:eastAsia="微軟正黑體" w:hAnsi="微軟正黑體" w:hint="eastAsia"/>
          <w:color w:val="333333"/>
          <w:szCs w:val="24"/>
        </w:rPr>
        <w:t>廢棄物</w:t>
      </w:r>
      <w:r w:rsidR="00430A71" w:rsidRPr="00235D35">
        <w:rPr>
          <w:rFonts w:ascii="微軟正黑體" w:eastAsia="微軟正黑體" w:hAnsi="微軟正黑體" w:hint="eastAsia"/>
          <w:color w:val="333333"/>
          <w:szCs w:val="24"/>
        </w:rPr>
        <w:t>減量</w:t>
      </w:r>
      <w:r w:rsidR="00EE7BD1" w:rsidRPr="00235D35">
        <w:rPr>
          <w:rFonts w:ascii="微軟正黑體" w:eastAsia="微軟正黑體" w:hAnsi="微軟正黑體" w:hint="eastAsia"/>
          <w:color w:val="333333"/>
          <w:szCs w:val="24"/>
        </w:rPr>
        <w:t>與</w:t>
      </w:r>
      <w:r w:rsidR="00430A71" w:rsidRPr="00235D35">
        <w:rPr>
          <w:rFonts w:ascii="微軟正黑體" w:eastAsia="微軟正黑體" w:hAnsi="微軟正黑體" w:hint="eastAsia"/>
          <w:color w:val="333333"/>
          <w:szCs w:val="24"/>
        </w:rPr>
        <w:t>增加</w:t>
      </w:r>
      <w:r w:rsidR="00235D35">
        <w:rPr>
          <w:rFonts w:ascii="微軟正黑體" w:eastAsia="微軟正黑體" w:hAnsi="微軟正黑體" w:hint="eastAsia"/>
          <w:color w:val="333333"/>
          <w:szCs w:val="24"/>
        </w:rPr>
        <w:t>回收再利用</w:t>
      </w:r>
      <w:r w:rsidR="00235D35" w:rsidRPr="00235D35">
        <w:rPr>
          <w:rFonts w:ascii="微軟正黑體" w:eastAsia="微軟正黑體" w:hAnsi="微軟正黑體" w:hint="eastAsia"/>
          <w:color w:val="333333"/>
          <w:szCs w:val="24"/>
        </w:rPr>
        <w:t>，回收再利用材料應用將是紡織產業共同發展目標，也是</w:t>
      </w:r>
      <w:proofErr w:type="gramStart"/>
      <w:r w:rsidR="00235D35" w:rsidRPr="00235D35">
        <w:rPr>
          <w:rFonts w:ascii="微軟正黑體" w:eastAsia="微軟正黑體" w:hAnsi="微軟正黑體" w:hint="eastAsia"/>
          <w:color w:val="333333"/>
          <w:szCs w:val="24"/>
        </w:rPr>
        <w:t>減碳有效</w:t>
      </w:r>
      <w:proofErr w:type="gramEnd"/>
      <w:r w:rsidR="00235D35" w:rsidRPr="00235D35">
        <w:rPr>
          <w:rFonts w:ascii="微軟正黑體" w:eastAsia="微軟正黑體" w:hAnsi="微軟正黑體" w:hint="eastAsia"/>
          <w:color w:val="333333"/>
          <w:szCs w:val="24"/>
        </w:rPr>
        <w:t>手段之</w:t>
      </w:r>
      <w:proofErr w:type="gramStart"/>
      <w:r w:rsidR="00235D35" w:rsidRPr="00235D35">
        <w:rPr>
          <w:rFonts w:ascii="微軟正黑體" w:eastAsia="微軟正黑體" w:hAnsi="微軟正黑體" w:hint="eastAsia"/>
          <w:color w:val="333333"/>
          <w:szCs w:val="24"/>
        </w:rPr>
        <w:t>一</w:t>
      </w:r>
      <w:proofErr w:type="gramEnd"/>
      <w:r w:rsidR="00235D35" w:rsidRPr="00235D35">
        <w:rPr>
          <w:rFonts w:ascii="微軟正黑體" w:eastAsia="微軟正黑體" w:hAnsi="微軟正黑體" w:hint="eastAsia"/>
          <w:color w:val="333333"/>
          <w:szCs w:val="24"/>
        </w:rPr>
        <w:t>。</w:t>
      </w:r>
    </w:p>
    <w:p w14:paraId="770941BA" w14:textId="7AE80B18" w:rsidR="00603CCD" w:rsidRPr="00235D35" w:rsidRDefault="00235D35" w:rsidP="00235D35">
      <w:pPr>
        <w:spacing w:line="400" w:lineRule="exact"/>
        <w:ind w:leftChars="200" w:left="480" w:rightChars="117" w:right="281" w:firstLine="482"/>
        <w:rPr>
          <w:rFonts w:ascii="微軟正黑體" w:eastAsia="微軟正黑體" w:hAnsi="微軟正黑體"/>
          <w:color w:val="333333"/>
          <w:szCs w:val="24"/>
        </w:rPr>
      </w:pPr>
      <w:r>
        <w:rPr>
          <w:rFonts w:ascii="微軟正黑體" w:eastAsia="微軟正黑體" w:hAnsi="微軟正黑體" w:hint="eastAsia"/>
          <w:color w:val="333333"/>
          <w:szCs w:val="24"/>
        </w:rPr>
        <w:t>同時，為有效加速資源循環利用，我國</w:t>
      </w:r>
      <w:r w:rsidR="00603CCD" w:rsidRPr="00235D35">
        <w:rPr>
          <w:rFonts w:ascii="微軟正黑體" w:eastAsia="微軟正黑體" w:hAnsi="微軟正黑體" w:hint="eastAsia"/>
          <w:color w:val="333333"/>
          <w:szCs w:val="24"/>
        </w:rPr>
        <w:t>於2021年7月成立「資源循環辦公室」，專責辦理整體資源循環政策規劃及管理</w:t>
      </w:r>
      <w:r>
        <w:rPr>
          <w:rFonts w:ascii="微軟正黑體" w:eastAsia="微軟正黑體" w:hAnsi="微軟正黑體" w:hint="eastAsia"/>
          <w:color w:val="333333"/>
          <w:szCs w:val="24"/>
        </w:rPr>
        <w:t>，</w:t>
      </w:r>
      <w:r w:rsidR="00603CCD" w:rsidRPr="00235D35">
        <w:rPr>
          <w:rFonts w:ascii="微軟正黑體" w:eastAsia="微軟正黑體" w:hAnsi="微軟正黑體" w:hint="eastAsia"/>
          <w:color w:val="333333"/>
          <w:szCs w:val="24"/>
        </w:rPr>
        <w:t>現階段</w:t>
      </w:r>
      <w:r w:rsidR="00BF31C4" w:rsidRPr="00235D35">
        <w:rPr>
          <w:rFonts w:ascii="微軟正黑體" w:eastAsia="微軟正黑體" w:hAnsi="微軟正黑體" w:hint="eastAsia"/>
          <w:color w:val="333333"/>
          <w:szCs w:val="24"/>
        </w:rPr>
        <w:t>正進行「廢棄物清理法」修正，</w:t>
      </w:r>
      <w:r w:rsidR="00603CCD" w:rsidRPr="00235D35">
        <w:rPr>
          <w:rFonts w:ascii="微軟正黑體" w:eastAsia="微軟正黑體" w:hAnsi="微軟正黑體"/>
          <w:color w:val="333333"/>
          <w:szCs w:val="24"/>
        </w:rPr>
        <w:t>推動「資源循環促進法」</w:t>
      </w:r>
      <w:r w:rsidR="00BF31C4" w:rsidRPr="00235D35">
        <w:rPr>
          <w:rFonts w:ascii="微軟正黑體" w:eastAsia="微軟正黑體" w:hAnsi="微軟正黑體" w:hint="eastAsia"/>
          <w:color w:val="333333"/>
          <w:szCs w:val="24"/>
        </w:rPr>
        <w:t>（循環法）</w:t>
      </w:r>
      <w:r w:rsidR="00603CCD" w:rsidRPr="00235D35">
        <w:rPr>
          <w:rFonts w:ascii="微軟正黑體" w:eastAsia="微軟正黑體" w:hAnsi="微軟正黑體"/>
          <w:color w:val="333333"/>
          <w:szCs w:val="24"/>
        </w:rPr>
        <w:t>立法。</w:t>
      </w:r>
      <w:r w:rsidR="00603CCD" w:rsidRPr="00235D35">
        <w:rPr>
          <w:rFonts w:ascii="微軟正黑體" w:eastAsia="微軟正黑體" w:hAnsi="微軟正黑體" w:hint="eastAsia"/>
          <w:color w:val="333333"/>
          <w:szCs w:val="24"/>
        </w:rPr>
        <w:t>現行廢清法將大部分事業排出的項目都視為廢棄物管理</w:t>
      </w:r>
      <w:r w:rsidR="00BF31C4" w:rsidRPr="00235D35">
        <w:rPr>
          <w:rFonts w:ascii="微軟正黑體" w:eastAsia="微軟正黑體" w:hAnsi="微軟正黑體" w:hint="eastAsia"/>
          <w:color w:val="333333"/>
          <w:szCs w:val="24"/>
        </w:rPr>
        <w:t>，</w:t>
      </w:r>
      <w:r w:rsidR="00603CCD" w:rsidRPr="00235D35">
        <w:rPr>
          <w:rFonts w:ascii="微軟正黑體" w:eastAsia="微軟正黑體" w:hAnsi="微軟正黑體" w:hint="eastAsia"/>
          <w:color w:val="333333"/>
          <w:szCs w:val="24"/>
        </w:rPr>
        <w:t>循環法則是將其視為資源，引導進入系統循環，跨部會推動「資源循環行動計畫」，以達「資源循環最大化」、「廢棄物處理最小化」之目標。</w:t>
      </w:r>
    </w:p>
    <w:p w14:paraId="0B4E447F" w14:textId="772152AA" w:rsidR="00A21E37" w:rsidRPr="00391909" w:rsidRDefault="00305ABE" w:rsidP="007F1AA8">
      <w:pPr>
        <w:spacing w:line="400" w:lineRule="exact"/>
        <w:ind w:leftChars="200" w:left="480" w:rightChars="117" w:right="281" w:firstLine="482"/>
        <w:rPr>
          <w:rFonts w:ascii="微軟正黑體" w:eastAsia="微軟正黑體" w:hAnsi="微軟正黑體"/>
          <w:szCs w:val="24"/>
        </w:rPr>
      </w:pPr>
      <w:r>
        <w:rPr>
          <w:rFonts w:ascii="微軟正黑體" w:eastAsia="微軟正黑體" w:hAnsi="微軟正黑體" w:hint="eastAsia"/>
          <w:color w:val="333333"/>
          <w:szCs w:val="24"/>
        </w:rPr>
        <w:t>經濟部產業發展署為</w:t>
      </w:r>
      <w:r w:rsidR="005B2F57">
        <w:rPr>
          <w:rFonts w:ascii="微軟正黑體" w:eastAsia="微軟正黑體" w:hAnsi="微軟正黑體" w:hint="eastAsia"/>
          <w:color w:val="333333"/>
          <w:szCs w:val="24"/>
        </w:rPr>
        <w:t>期順利推動資源循環</w:t>
      </w:r>
      <w:r w:rsidR="00934D57">
        <w:rPr>
          <w:rFonts w:ascii="微軟正黑體" w:eastAsia="微軟正黑體" w:hAnsi="微軟正黑體" w:hint="eastAsia"/>
          <w:color w:val="333333"/>
          <w:szCs w:val="24"/>
        </w:rPr>
        <w:t>再利用</w:t>
      </w:r>
      <w:r w:rsidR="005B2F57">
        <w:rPr>
          <w:rFonts w:ascii="微軟正黑體" w:eastAsia="微軟正黑體" w:hAnsi="微軟正黑體" w:hint="eastAsia"/>
          <w:color w:val="333333"/>
          <w:szCs w:val="24"/>
        </w:rPr>
        <w:t>，</w:t>
      </w:r>
      <w:r w:rsidR="00410BDB">
        <w:rPr>
          <w:rFonts w:ascii="微軟正黑體" w:eastAsia="微軟正黑體" w:hAnsi="微軟正黑體" w:hint="eastAsia"/>
          <w:color w:val="333333"/>
          <w:szCs w:val="24"/>
        </w:rPr>
        <w:t>產業接軌國際</w:t>
      </w:r>
      <w:r w:rsidR="00603CCD" w:rsidRPr="00235D35">
        <w:rPr>
          <w:rFonts w:ascii="微軟正黑體" w:eastAsia="微軟正黑體" w:hAnsi="微軟正黑體" w:hint="eastAsia"/>
          <w:color w:val="333333"/>
          <w:szCs w:val="24"/>
        </w:rPr>
        <w:t>，</w:t>
      </w:r>
      <w:r w:rsidR="005B2F57">
        <w:rPr>
          <w:rFonts w:ascii="微軟正黑體" w:eastAsia="微軟正黑體" w:hAnsi="微軟正黑體" w:hint="eastAsia"/>
          <w:color w:val="333333"/>
          <w:szCs w:val="24"/>
        </w:rPr>
        <w:t>已</w:t>
      </w:r>
      <w:r w:rsidR="00E9023C">
        <w:rPr>
          <w:rFonts w:ascii="微軟正黑體" w:eastAsia="微軟正黑體" w:hAnsi="微軟正黑體" w:hint="eastAsia"/>
          <w:color w:val="333333"/>
          <w:szCs w:val="24"/>
        </w:rPr>
        <w:t>於</w:t>
      </w:r>
      <w:r w:rsidR="005435D4" w:rsidRPr="000F5BB1">
        <w:rPr>
          <w:rFonts w:ascii="微軟正黑體" w:eastAsia="微軟正黑體" w:hAnsi="微軟正黑體" w:hint="eastAsia"/>
          <w:b/>
          <w:szCs w:val="24"/>
        </w:rPr>
        <w:t>2024年</w:t>
      </w:r>
      <w:r w:rsidR="005435D4" w:rsidRPr="000F5BB1">
        <w:rPr>
          <w:rFonts w:ascii="微軟正黑體" w:eastAsia="微軟正黑體" w:hAnsi="微軟正黑體"/>
          <w:b/>
          <w:szCs w:val="24"/>
        </w:rPr>
        <w:t>4</w:t>
      </w:r>
      <w:r w:rsidR="005435D4" w:rsidRPr="000F5BB1">
        <w:rPr>
          <w:rFonts w:ascii="微軟正黑體" w:eastAsia="微軟正黑體" w:hAnsi="微軟正黑體" w:hint="eastAsia"/>
          <w:b/>
          <w:szCs w:val="24"/>
        </w:rPr>
        <w:t>月</w:t>
      </w:r>
      <w:r w:rsidR="00E9023C" w:rsidRPr="000F5BB1">
        <w:rPr>
          <w:rFonts w:ascii="微軟正黑體" w:eastAsia="微軟正黑體" w:hAnsi="微軟正黑體" w:hint="eastAsia"/>
          <w:b/>
          <w:szCs w:val="24"/>
        </w:rPr>
        <w:t>3</w:t>
      </w:r>
      <w:r w:rsidR="005435D4" w:rsidRPr="000F5BB1">
        <w:rPr>
          <w:rFonts w:ascii="微軟正黑體" w:eastAsia="微軟正黑體" w:hAnsi="微軟正黑體" w:hint="eastAsia"/>
          <w:b/>
          <w:szCs w:val="24"/>
        </w:rPr>
        <w:t>日</w:t>
      </w:r>
      <w:r w:rsidR="005B2F57">
        <w:rPr>
          <w:rFonts w:ascii="微軟正黑體" w:eastAsia="微軟正黑體" w:hAnsi="微軟正黑體" w:hint="eastAsia"/>
          <w:color w:val="333333"/>
          <w:szCs w:val="24"/>
        </w:rPr>
        <w:t>正式公告</w:t>
      </w:r>
      <w:r w:rsidR="005B2F57" w:rsidRPr="005B2F57">
        <w:rPr>
          <w:rFonts w:ascii="微軟正黑體" w:eastAsia="微軟正黑體" w:hAnsi="微軟正黑體" w:hint="eastAsia"/>
          <w:color w:val="333333"/>
          <w:szCs w:val="24"/>
        </w:rPr>
        <w:t>「</w:t>
      </w:r>
      <w:r w:rsidR="00C071C4">
        <w:rPr>
          <w:rFonts w:ascii="微軟正黑體" w:eastAsia="微軟正黑體" w:hAnsi="微軟正黑體" w:hint="eastAsia"/>
          <w:color w:val="333333"/>
          <w:szCs w:val="24"/>
        </w:rPr>
        <w:t>核發</w:t>
      </w:r>
      <w:r w:rsidR="005B2F57" w:rsidRPr="005B2F57">
        <w:rPr>
          <w:rFonts w:ascii="微軟正黑體" w:eastAsia="微軟正黑體" w:hAnsi="微軟正黑體" w:hint="eastAsia"/>
          <w:color w:val="333333"/>
          <w:szCs w:val="24"/>
        </w:rPr>
        <w:t>進口特定單一材質人造纖維製之紡織下腳料及舊紡織品作為再生料源證明文件作業要點」</w:t>
      </w:r>
      <w:r w:rsidR="00603CCD" w:rsidRPr="00235D35">
        <w:rPr>
          <w:rFonts w:ascii="微軟正黑體" w:eastAsia="微軟正黑體" w:hAnsi="微軟正黑體" w:hint="eastAsia"/>
          <w:color w:val="333333"/>
          <w:szCs w:val="24"/>
        </w:rPr>
        <w:t>，本次說明會</w:t>
      </w:r>
      <w:r w:rsidR="001A173A" w:rsidRPr="00235D35">
        <w:rPr>
          <w:rFonts w:ascii="微軟正黑體" w:eastAsia="微軟正黑體" w:hAnsi="微軟正黑體" w:hint="eastAsia"/>
          <w:color w:val="333333"/>
          <w:szCs w:val="24"/>
        </w:rPr>
        <w:t>除了</w:t>
      </w:r>
      <w:r w:rsidR="001806F2">
        <w:rPr>
          <w:rFonts w:ascii="微軟正黑體" w:eastAsia="微軟正黑體" w:hAnsi="微軟正黑體" w:hint="eastAsia"/>
          <w:color w:val="333333"/>
          <w:szCs w:val="24"/>
        </w:rPr>
        <w:t>說明</w:t>
      </w:r>
      <w:r w:rsidR="00E9023C">
        <w:rPr>
          <w:rFonts w:ascii="微軟正黑體" w:eastAsia="微軟正黑體" w:hAnsi="微軟正黑體" w:hint="eastAsia"/>
          <w:color w:val="333333"/>
          <w:szCs w:val="24"/>
        </w:rPr>
        <w:t>此</w:t>
      </w:r>
      <w:r w:rsidR="005B2F57">
        <w:rPr>
          <w:rFonts w:ascii="微軟正黑體" w:eastAsia="微軟正黑體" w:hAnsi="微軟正黑體" w:hint="eastAsia"/>
          <w:color w:val="333333"/>
          <w:szCs w:val="24"/>
        </w:rPr>
        <w:t>作業要點，</w:t>
      </w:r>
      <w:r w:rsidR="00F0355A">
        <w:rPr>
          <w:rFonts w:ascii="微軟正黑體" w:eastAsia="微軟正黑體" w:hAnsi="微軟正黑體" w:hint="eastAsia"/>
          <w:color w:val="333333"/>
          <w:szCs w:val="24"/>
        </w:rPr>
        <w:t>也</w:t>
      </w:r>
      <w:r w:rsidR="005B2F57" w:rsidRPr="005B2F57">
        <w:rPr>
          <w:rFonts w:ascii="微軟正黑體" w:eastAsia="微軟正黑體" w:hAnsi="微軟正黑體" w:hint="eastAsia"/>
          <w:color w:val="333333"/>
          <w:szCs w:val="24"/>
        </w:rPr>
        <w:t>針對業者關切的</w:t>
      </w:r>
      <w:r w:rsidR="005B2F57">
        <w:rPr>
          <w:rFonts w:ascii="微軟正黑體" w:eastAsia="微軟正黑體" w:hAnsi="微軟正黑體" w:hint="eastAsia"/>
          <w:color w:val="333333"/>
          <w:szCs w:val="24"/>
        </w:rPr>
        <w:t>資源回收再利用</w:t>
      </w:r>
      <w:r w:rsidR="00C071C4">
        <w:rPr>
          <w:rFonts w:ascii="微軟正黑體" w:eastAsia="微軟正黑體" w:hAnsi="微軟正黑體" w:hint="eastAsia"/>
          <w:color w:val="333333"/>
          <w:szCs w:val="24"/>
        </w:rPr>
        <w:t>與資源循環網絡</w:t>
      </w:r>
      <w:r w:rsidR="005B2F57" w:rsidRPr="005B2F57">
        <w:rPr>
          <w:rFonts w:ascii="微軟正黑體" w:eastAsia="微軟正黑體" w:hAnsi="微軟正黑體" w:hint="eastAsia"/>
          <w:color w:val="333333"/>
          <w:szCs w:val="24"/>
        </w:rPr>
        <w:t>進行分享說明</w:t>
      </w:r>
      <w:r w:rsidR="004F2E83" w:rsidRPr="00391909">
        <w:rPr>
          <w:rFonts w:ascii="微軟正黑體" w:eastAsia="微軟正黑體" w:hAnsi="微軟正黑體" w:hint="eastAsia"/>
          <w:szCs w:val="24"/>
        </w:rPr>
        <w:t>。</w:t>
      </w:r>
      <w:r w:rsidR="00981C95" w:rsidRPr="00391909">
        <w:rPr>
          <w:rFonts w:ascii="微軟正黑體" w:eastAsia="微軟正黑體" w:hAnsi="微軟正黑體" w:hint="eastAsia"/>
          <w:szCs w:val="24"/>
        </w:rPr>
        <w:t>誠摯</w:t>
      </w:r>
      <w:r w:rsidR="001A173A" w:rsidRPr="00391909">
        <w:rPr>
          <w:rFonts w:ascii="微軟正黑體" w:eastAsia="微軟正黑體" w:hAnsi="微軟正黑體" w:hint="eastAsia"/>
          <w:szCs w:val="24"/>
        </w:rPr>
        <w:t>邀請</w:t>
      </w:r>
      <w:r w:rsidR="00603CCD" w:rsidRPr="00391909">
        <w:rPr>
          <w:rFonts w:ascii="微軟正黑體" w:eastAsia="微軟正黑體" w:hAnsi="微軟正黑體" w:hint="eastAsia"/>
          <w:szCs w:val="24"/>
        </w:rPr>
        <w:t>紡織業者</w:t>
      </w:r>
      <w:r w:rsidR="00981C95" w:rsidRPr="00391909">
        <w:rPr>
          <w:rFonts w:ascii="微軟正黑體" w:eastAsia="微軟正黑體" w:hAnsi="微軟正黑體" w:hint="eastAsia"/>
          <w:szCs w:val="24"/>
        </w:rPr>
        <w:t>報名參加</w:t>
      </w:r>
      <w:r w:rsidR="00603CCD" w:rsidRPr="00391909">
        <w:rPr>
          <w:rFonts w:ascii="微軟正黑體" w:eastAsia="微軟正黑體" w:hAnsi="微軟正黑體" w:hint="eastAsia"/>
          <w:szCs w:val="24"/>
        </w:rPr>
        <w:t>，</w:t>
      </w:r>
      <w:r w:rsidRPr="00391909">
        <w:rPr>
          <w:rFonts w:ascii="微軟正黑體" w:eastAsia="微軟正黑體" w:hAnsi="微軟正黑體" w:hint="eastAsia"/>
          <w:szCs w:val="24"/>
        </w:rPr>
        <w:t>交流了解回收再利用發展議題，</w:t>
      </w:r>
      <w:r w:rsidR="001A173A" w:rsidRPr="00391909">
        <w:rPr>
          <w:rFonts w:ascii="微軟正黑體" w:eastAsia="微軟正黑體" w:hAnsi="微軟正黑體" w:hint="eastAsia"/>
          <w:szCs w:val="24"/>
        </w:rPr>
        <w:t>在兼顧</w:t>
      </w:r>
      <w:r w:rsidRPr="00391909">
        <w:rPr>
          <w:rFonts w:ascii="微軟正黑體" w:eastAsia="微軟正黑體" w:hAnsi="微軟正黑體" w:hint="eastAsia"/>
          <w:szCs w:val="24"/>
        </w:rPr>
        <w:t>產業發展與</w:t>
      </w:r>
      <w:r w:rsidR="001A173A" w:rsidRPr="00391909">
        <w:rPr>
          <w:rFonts w:ascii="微軟正黑體" w:eastAsia="微軟正黑體" w:hAnsi="微軟正黑體" w:hint="eastAsia"/>
          <w:szCs w:val="24"/>
        </w:rPr>
        <w:t>環保訴求下，協助業者因應</w:t>
      </w:r>
      <w:r w:rsidR="00981C95" w:rsidRPr="00391909">
        <w:rPr>
          <w:rFonts w:ascii="微軟正黑體" w:eastAsia="微軟正黑體" w:hAnsi="微軟正黑體" w:hint="eastAsia"/>
          <w:szCs w:val="24"/>
        </w:rPr>
        <w:t>與</w:t>
      </w:r>
      <w:r w:rsidR="001A173A" w:rsidRPr="00391909">
        <w:rPr>
          <w:rFonts w:ascii="微軟正黑體" w:eastAsia="微軟正黑體" w:hAnsi="微軟正黑體" w:hint="eastAsia"/>
          <w:szCs w:val="24"/>
        </w:rPr>
        <w:t>調整，</w:t>
      </w:r>
      <w:r w:rsidR="00603CCD" w:rsidRPr="00391909">
        <w:rPr>
          <w:rFonts w:ascii="微軟正黑體" w:eastAsia="微軟正黑體" w:hAnsi="微軟正黑體" w:hint="eastAsia"/>
          <w:szCs w:val="24"/>
        </w:rPr>
        <w:t>共同</w:t>
      </w:r>
      <w:r w:rsidR="001A173A" w:rsidRPr="00391909">
        <w:rPr>
          <w:rFonts w:ascii="微軟正黑體" w:eastAsia="微軟正黑體" w:hAnsi="微軟正黑體" w:hint="eastAsia"/>
          <w:szCs w:val="24"/>
        </w:rPr>
        <w:t>維</w:t>
      </w:r>
      <w:r w:rsidR="00320178" w:rsidRPr="00391909">
        <w:rPr>
          <w:rFonts w:ascii="微軟正黑體" w:eastAsia="微軟正黑體" w:hAnsi="微軟正黑體" w:hint="eastAsia"/>
          <w:szCs w:val="24"/>
        </w:rPr>
        <w:t>護</w:t>
      </w:r>
      <w:r w:rsidR="00FA4DD9" w:rsidRPr="00391909">
        <w:rPr>
          <w:rFonts w:ascii="微軟正黑體" w:eastAsia="微軟正黑體" w:hAnsi="微軟正黑體" w:hint="eastAsia"/>
          <w:szCs w:val="24"/>
        </w:rPr>
        <w:t>環境、</w:t>
      </w:r>
      <w:r w:rsidRPr="00391909">
        <w:rPr>
          <w:rFonts w:ascii="微軟正黑體" w:eastAsia="微軟正黑體" w:hAnsi="微軟正黑體" w:hint="eastAsia"/>
          <w:szCs w:val="24"/>
        </w:rPr>
        <w:t>創造</w:t>
      </w:r>
      <w:r w:rsidR="001A173A" w:rsidRPr="00391909">
        <w:rPr>
          <w:rFonts w:ascii="微軟正黑體" w:eastAsia="微軟正黑體" w:hAnsi="微軟正黑體" w:hint="eastAsia"/>
          <w:szCs w:val="24"/>
        </w:rPr>
        <w:t>經濟與產業</w:t>
      </w:r>
      <w:r w:rsidRPr="00391909">
        <w:rPr>
          <w:rFonts w:ascii="微軟正黑體" w:eastAsia="微軟正黑體" w:hAnsi="微軟正黑體" w:hint="eastAsia"/>
          <w:szCs w:val="24"/>
        </w:rPr>
        <w:t>的</w:t>
      </w:r>
      <w:r w:rsidR="00981C95" w:rsidRPr="00391909">
        <w:rPr>
          <w:rFonts w:ascii="微軟正黑體" w:eastAsia="微軟正黑體" w:hAnsi="微軟正黑體" w:hint="eastAsia"/>
          <w:szCs w:val="24"/>
        </w:rPr>
        <w:t>永續</w:t>
      </w:r>
      <w:r w:rsidR="001A173A" w:rsidRPr="00391909">
        <w:rPr>
          <w:rFonts w:ascii="微軟正黑體" w:eastAsia="微軟正黑體" w:hAnsi="微軟正黑體" w:hint="eastAsia"/>
          <w:szCs w:val="24"/>
        </w:rPr>
        <w:t>發展。</w:t>
      </w:r>
    </w:p>
    <w:p w14:paraId="77BC049B" w14:textId="320D55B0" w:rsidR="00523C19" w:rsidRPr="00523C19" w:rsidRDefault="005A384A" w:rsidP="00523C19">
      <w:pPr>
        <w:pStyle w:val="a7"/>
        <w:numPr>
          <w:ilvl w:val="0"/>
          <w:numId w:val="1"/>
        </w:numPr>
        <w:snapToGrid w:val="0"/>
        <w:spacing w:line="360" w:lineRule="exact"/>
        <w:jc w:val="both"/>
        <w:rPr>
          <w:rFonts w:ascii="微軟正黑體" w:eastAsia="微軟正黑體" w:hAnsi="微軟正黑體"/>
          <w:szCs w:val="24"/>
        </w:rPr>
      </w:pPr>
      <w:r w:rsidRPr="00391909">
        <w:rPr>
          <w:rFonts w:ascii="微軟正黑體" w:eastAsia="微軟正黑體" w:hAnsi="微軟正黑體"/>
          <w:szCs w:val="24"/>
        </w:rPr>
        <w:t>主辦單位：經濟部產業發展署</w:t>
      </w:r>
    </w:p>
    <w:p w14:paraId="07AABA2D" w14:textId="265B84DD" w:rsidR="002B0484" w:rsidRPr="00391909" w:rsidRDefault="002B0484" w:rsidP="001A173A">
      <w:pPr>
        <w:pStyle w:val="a7"/>
        <w:numPr>
          <w:ilvl w:val="0"/>
          <w:numId w:val="1"/>
        </w:numPr>
        <w:snapToGrid w:val="0"/>
        <w:spacing w:line="360" w:lineRule="exact"/>
        <w:jc w:val="both"/>
        <w:rPr>
          <w:rFonts w:ascii="微軟正黑體" w:eastAsia="微軟正黑體" w:hAnsi="微軟正黑體"/>
          <w:szCs w:val="24"/>
        </w:rPr>
      </w:pPr>
      <w:r w:rsidRPr="00391909">
        <w:rPr>
          <w:rFonts w:ascii="微軟正黑體" w:eastAsia="微軟正黑體" w:hAnsi="微軟正黑體"/>
          <w:szCs w:val="24"/>
        </w:rPr>
        <w:t>執行單位：財團法人紡織產業綜合研究所</w:t>
      </w:r>
    </w:p>
    <w:p w14:paraId="4C98E580" w14:textId="08551D58" w:rsidR="001A173A" w:rsidRPr="004245A0" w:rsidRDefault="002B0484" w:rsidP="004245A0">
      <w:pPr>
        <w:pStyle w:val="a7"/>
        <w:numPr>
          <w:ilvl w:val="0"/>
          <w:numId w:val="1"/>
        </w:numPr>
        <w:tabs>
          <w:tab w:val="left" w:pos="1621"/>
        </w:tabs>
        <w:snapToGrid w:val="0"/>
        <w:spacing w:line="360" w:lineRule="exact"/>
        <w:ind w:rightChars="177" w:right="425"/>
        <w:jc w:val="both"/>
        <w:rPr>
          <w:rFonts w:ascii="微軟正黑體" w:eastAsia="微軟正黑體" w:hAnsi="微軟正黑體"/>
          <w:szCs w:val="24"/>
        </w:rPr>
      </w:pPr>
      <w:r w:rsidRPr="00391909">
        <w:rPr>
          <w:rFonts w:ascii="微軟正黑體" w:eastAsia="微軟正黑體" w:hAnsi="微軟正黑體"/>
          <w:szCs w:val="24"/>
        </w:rPr>
        <w:t>辦理時間：</w:t>
      </w:r>
      <w:r w:rsidR="005435D4" w:rsidRPr="000F5BB1">
        <w:rPr>
          <w:rFonts w:ascii="微軟正黑體" w:eastAsia="微軟正黑體" w:hAnsi="微軟正黑體"/>
          <w:b/>
          <w:szCs w:val="24"/>
        </w:rPr>
        <w:t>2024</w:t>
      </w:r>
      <w:r w:rsidRPr="000F5BB1">
        <w:rPr>
          <w:rFonts w:ascii="微軟正黑體" w:eastAsia="微軟正黑體" w:hAnsi="微軟正黑體"/>
          <w:b/>
          <w:szCs w:val="24"/>
        </w:rPr>
        <w:t>年</w:t>
      </w:r>
      <w:r w:rsidR="004245A0" w:rsidRPr="000F5BB1">
        <w:rPr>
          <w:rFonts w:ascii="微軟正黑體" w:eastAsia="微軟正黑體" w:hAnsi="微軟正黑體"/>
          <w:b/>
          <w:szCs w:val="24"/>
        </w:rPr>
        <w:t>5</w:t>
      </w:r>
      <w:r w:rsidRPr="000F5BB1">
        <w:rPr>
          <w:rFonts w:ascii="微軟正黑體" w:eastAsia="微軟正黑體" w:hAnsi="微軟正黑體"/>
          <w:b/>
          <w:szCs w:val="24"/>
        </w:rPr>
        <w:t>月</w:t>
      </w:r>
      <w:r w:rsidR="005B2F57" w:rsidRPr="000F5BB1">
        <w:rPr>
          <w:rFonts w:ascii="微軟正黑體" w:eastAsia="微軟正黑體" w:hAnsi="微軟正黑體"/>
          <w:b/>
          <w:szCs w:val="24"/>
        </w:rPr>
        <w:t>2</w:t>
      </w:r>
      <w:r w:rsidR="005B2F57" w:rsidRPr="000F5BB1">
        <w:rPr>
          <w:rFonts w:ascii="微軟正黑體" w:eastAsia="微軟正黑體" w:hAnsi="微軟正黑體" w:hint="eastAsia"/>
          <w:b/>
          <w:szCs w:val="24"/>
        </w:rPr>
        <w:t>8</w:t>
      </w:r>
      <w:r w:rsidRPr="000F5BB1">
        <w:rPr>
          <w:rFonts w:ascii="微軟正黑體" w:eastAsia="微軟正黑體" w:hAnsi="微軟正黑體"/>
          <w:b/>
          <w:szCs w:val="24"/>
        </w:rPr>
        <w:t>日（星期</w:t>
      </w:r>
      <w:r w:rsidR="004245A0" w:rsidRPr="000F5BB1">
        <w:rPr>
          <w:rFonts w:ascii="微軟正黑體" w:eastAsia="微軟正黑體" w:hAnsi="微軟正黑體" w:hint="eastAsia"/>
          <w:b/>
          <w:szCs w:val="24"/>
        </w:rPr>
        <w:t>二</w:t>
      </w:r>
      <w:r w:rsidRPr="000F5BB1">
        <w:rPr>
          <w:rFonts w:ascii="微軟正黑體" w:eastAsia="微軟正黑體" w:hAnsi="微軟正黑體"/>
          <w:b/>
          <w:szCs w:val="24"/>
        </w:rPr>
        <w:t>）</w:t>
      </w:r>
      <w:r w:rsidR="005E6668" w:rsidRPr="000F5BB1">
        <w:rPr>
          <w:rFonts w:ascii="微軟正黑體" w:eastAsia="微軟正黑體" w:hAnsi="微軟正黑體" w:hint="eastAsia"/>
          <w:b/>
          <w:szCs w:val="24"/>
        </w:rPr>
        <w:t>上</w:t>
      </w:r>
      <w:r w:rsidRPr="000F5BB1">
        <w:rPr>
          <w:rFonts w:ascii="微軟正黑體" w:eastAsia="微軟正黑體" w:hAnsi="微軟正黑體"/>
          <w:b/>
          <w:szCs w:val="24"/>
        </w:rPr>
        <w:t>午</w:t>
      </w:r>
      <w:r w:rsidR="006A7CAA" w:rsidRPr="000F5BB1">
        <w:rPr>
          <w:rFonts w:ascii="微軟正黑體" w:eastAsia="微軟正黑體" w:hAnsi="微軟正黑體" w:hint="eastAsia"/>
          <w:b/>
          <w:szCs w:val="24"/>
        </w:rPr>
        <w:t>10</w:t>
      </w:r>
      <w:r w:rsidRPr="000F5BB1">
        <w:rPr>
          <w:rFonts w:ascii="微軟正黑體" w:eastAsia="微軟正黑體" w:hAnsi="微軟正黑體"/>
          <w:b/>
          <w:szCs w:val="24"/>
        </w:rPr>
        <w:t>：</w:t>
      </w:r>
      <w:r w:rsidR="006A7CAA" w:rsidRPr="000F5BB1">
        <w:rPr>
          <w:rFonts w:ascii="微軟正黑體" w:eastAsia="微軟正黑體" w:hAnsi="微軟正黑體" w:hint="eastAsia"/>
          <w:b/>
          <w:szCs w:val="24"/>
        </w:rPr>
        <w:t>0</w:t>
      </w:r>
      <w:r w:rsidRPr="000F5BB1">
        <w:rPr>
          <w:rFonts w:ascii="微軟正黑體" w:eastAsia="微軟正黑體" w:hAnsi="微軟正黑體"/>
          <w:b/>
          <w:szCs w:val="24"/>
        </w:rPr>
        <w:t>0~1</w:t>
      </w:r>
      <w:r w:rsidR="006A7CAA" w:rsidRPr="000F5BB1">
        <w:rPr>
          <w:rFonts w:ascii="微軟正黑體" w:eastAsia="微軟正黑體" w:hAnsi="微軟正黑體" w:hint="eastAsia"/>
          <w:b/>
          <w:szCs w:val="24"/>
        </w:rPr>
        <w:t>2</w:t>
      </w:r>
      <w:r w:rsidRPr="000F5BB1">
        <w:rPr>
          <w:rFonts w:ascii="微軟正黑體" w:eastAsia="微軟正黑體" w:hAnsi="微軟正黑體"/>
          <w:b/>
          <w:szCs w:val="24"/>
        </w:rPr>
        <w:t>：</w:t>
      </w:r>
      <w:r w:rsidR="006A7CAA" w:rsidRPr="000F5BB1">
        <w:rPr>
          <w:rFonts w:ascii="微軟正黑體" w:eastAsia="微軟正黑體" w:hAnsi="微軟正黑體" w:hint="eastAsia"/>
          <w:b/>
          <w:szCs w:val="24"/>
        </w:rPr>
        <w:t>0</w:t>
      </w:r>
      <w:r w:rsidRPr="000F5BB1">
        <w:rPr>
          <w:rFonts w:ascii="微軟正黑體" w:eastAsia="微軟正黑體" w:hAnsi="微軟正黑體"/>
          <w:b/>
          <w:szCs w:val="24"/>
        </w:rPr>
        <w:t xml:space="preserve">0 </w:t>
      </w:r>
      <w:r w:rsidRPr="000F5BB1">
        <w:rPr>
          <w:rFonts w:ascii="微軟正黑體" w:eastAsia="微軟正黑體" w:hAnsi="微軟正黑體"/>
          <w:szCs w:val="24"/>
        </w:rPr>
        <w:t xml:space="preserve"> </w:t>
      </w:r>
      <w:r w:rsidRPr="004245A0">
        <w:rPr>
          <w:rFonts w:ascii="微軟正黑體" w:eastAsia="微軟正黑體" w:hAnsi="微軟正黑體"/>
          <w:szCs w:val="24"/>
        </w:rPr>
        <w:t xml:space="preserve">                </w:t>
      </w:r>
    </w:p>
    <w:p w14:paraId="674AEB9E" w14:textId="266E0242" w:rsidR="001A173A" w:rsidRPr="00391909" w:rsidRDefault="002B0484" w:rsidP="005B2F57">
      <w:pPr>
        <w:pStyle w:val="a7"/>
        <w:numPr>
          <w:ilvl w:val="0"/>
          <w:numId w:val="1"/>
        </w:numPr>
        <w:tabs>
          <w:tab w:val="left" w:pos="1621"/>
        </w:tabs>
        <w:snapToGrid w:val="0"/>
        <w:spacing w:line="360" w:lineRule="exact"/>
        <w:ind w:rightChars="177" w:right="425"/>
        <w:jc w:val="both"/>
        <w:rPr>
          <w:rFonts w:ascii="微軟正黑體" w:eastAsia="微軟正黑體" w:hAnsi="微軟正黑體"/>
          <w:szCs w:val="24"/>
        </w:rPr>
      </w:pPr>
      <w:r w:rsidRPr="00391909">
        <w:rPr>
          <w:rFonts w:ascii="微軟正黑體" w:eastAsia="微軟正黑體" w:hAnsi="微軟正黑體"/>
          <w:szCs w:val="24"/>
        </w:rPr>
        <w:t>辦理地點：</w:t>
      </w:r>
      <w:r w:rsidR="00C43A5A">
        <w:rPr>
          <w:rFonts w:ascii="微軟正黑體" w:eastAsia="微軟正黑體" w:hAnsi="微軟正黑體" w:hint="eastAsia"/>
          <w:b/>
          <w:szCs w:val="24"/>
        </w:rPr>
        <w:t>紡拓大樓</w:t>
      </w:r>
      <w:r w:rsidR="005435D4">
        <w:rPr>
          <w:rFonts w:ascii="微軟正黑體" w:eastAsia="微軟正黑體" w:hAnsi="微軟正黑體" w:hint="eastAsia"/>
          <w:b/>
          <w:szCs w:val="24"/>
        </w:rPr>
        <w:t>1</w:t>
      </w:r>
      <w:r w:rsidR="005435D4">
        <w:rPr>
          <w:rFonts w:ascii="微軟正黑體" w:eastAsia="微軟正黑體" w:hAnsi="微軟正黑體"/>
          <w:b/>
          <w:szCs w:val="24"/>
        </w:rPr>
        <w:t>7</w:t>
      </w:r>
      <w:r w:rsidR="005435D4">
        <w:rPr>
          <w:rFonts w:ascii="微軟正黑體" w:eastAsia="微軟正黑體" w:hAnsi="微軟正黑體" w:hint="eastAsia"/>
          <w:b/>
          <w:szCs w:val="24"/>
        </w:rPr>
        <w:t>樓第1</w:t>
      </w:r>
      <w:r w:rsidR="005B2F57" w:rsidRPr="005B2F57">
        <w:rPr>
          <w:rFonts w:ascii="微軟正黑體" w:eastAsia="微軟正黑體" w:hAnsi="微軟正黑體" w:hint="eastAsia"/>
          <w:b/>
          <w:szCs w:val="24"/>
        </w:rPr>
        <w:t>會議室(台北市中正區愛國東路22號17樓</w:t>
      </w:r>
      <w:proofErr w:type="gramStart"/>
      <w:r w:rsidR="005B2F57" w:rsidRPr="005B2F57">
        <w:rPr>
          <w:rFonts w:ascii="微軟正黑體" w:eastAsia="微軟正黑體" w:hAnsi="微軟正黑體" w:hint="eastAsia"/>
          <w:b/>
          <w:szCs w:val="24"/>
        </w:rPr>
        <w:t>）</w:t>
      </w:r>
      <w:proofErr w:type="gramEnd"/>
    </w:p>
    <w:p w14:paraId="2D41D1B1" w14:textId="333C33E1" w:rsidR="002B0484" w:rsidRPr="00391909" w:rsidRDefault="002B0484" w:rsidP="001A173A">
      <w:pPr>
        <w:pStyle w:val="a7"/>
        <w:numPr>
          <w:ilvl w:val="0"/>
          <w:numId w:val="1"/>
        </w:numPr>
        <w:tabs>
          <w:tab w:val="left" w:pos="1621"/>
        </w:tabs>
        <w:snapToGrid w:val="0"/>
        <w:spacing w:line="360" w:lineRule="exact"/>
        <w:ind w:rightChars="177" w:right="425"/>
        <w:jc w:val="both"/>
        <w:rPr>
          <w:rFonts w:ascii="微軟正黑體" w:eastAsia="微軟正黑體" w:hAnsi="微軟正黑體"/>
          <w:szCs w:val="24"/>
        </w:rPr>
      </w:pPr>
      <w:r w:rsidRPr="00391909">
        <w:rPr>
          <w:rFonts w:ascii="微軟正黑體" w:eastAsia="微軟正黑體" w:hAnsi="微軟正黑體"/>
          <w:szCs w:val="26"/>
        </w:rPr>
        <w:t>議    程：</w:t>
      </w:r>
    </w:p>
    <w:tbl>
      <w:tblPr>
        <w:tblW w:w="10485" w:type="dxa"/>
        <w:jc w:val="center"/>
        <w:tblCellMar>
          <w:left w:w="10" w:type="dxa"/>
          <w:right w:w="10" w:type="dxa"/>
        </w:tblCellMar>
        <w:tblLook w:val="04A0" w:firstRow="1" w:lastRow="0" w:firstColumn="1" w:lastColumn="0" w:noHBand="0" w:noVBand="1"/>
      </w:tblPr>
      <w:tblGrid>
        <w:gridCol w:w="1556"/>
        <w:gridCol w:w="3968"/>
        <w:gridCol w:w="4961"/>
      </w:tblGrid>
      <w:tr w:rsidR="00391909" w:rsidRPr="00391909" w14:paraId="4F9C717D" w14:textId="77777777" w:rsidTr="005435D4">
        <w:trPr>
          <w:trHeight w:val="372"/>
          <w:jc w:val="center"/>
        </w:trPr>
        <w:tc>
          <w:tcPr>
            <w:tcW w:w="1556" w:type="dxa"/>
            <w:tcBorders>
              <w:top w:val="single" w:sz="4"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1163709" w14:textId="77777777" w:rsidR="002B0484" w:rsidRPr="00391909" w:rsidRDefault="002B0484" w:rsidP="004F2E83">
            <w:pPr>
              <w:snapToGrid w:val="0"/>
              <w:spacing w:line="320" w:lineRule="exact"/>
              <w:ind w:left="993" w:hanging="994"/>
              <w:jc w:val="center"/>
              <w:rPr>
                <w:rFonts w:ascii="微軟正黑體" w:eastAsia="微軟正黑體" w:hAnsi="微軟正黑體"/>
                <w:szCs w:val="24"/>
              </w:rPr>
            </w:pPr>
            <w:r w:rsidRPr="00391909">
              <w:rPr>
                <w:rFonts w:ascii="微軟正黑體" w:eastAsia="微軟正黑體" w:hAnsi="微軟正黑體"/>
                <w:b/>
                <w:szCs w:val="24"/>
              </w:rPr>
              <w:t>時程安排</w:t>
            </w:r>
          </w:p>
        </w:tc>
        <w:tc>
          <w:tcPr>
            <w:tcW w:w="3968"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C4A35E6" w14:textId="77777777" w:rsidR="002B0484" w:rsidRPr="00391909" w:rsidRDefault="002B0484" w:rsidP="004F2E83">
            <w:pPr>
              <w:snapToGrid w:val="0"/>
              <w:spacing w:line="320" w:lineRule="exact"/>
              <w:ind w:left="994" w:hanging="852"/>
              <w:jc w:val="center"/>
              <w:rPr>
                <w:rFonts w:ascii="微軟正黑體" w:eastAsia="微軟正黑體" w:hAnsi="微軟正黑體"/>
                <w:b/>
                <w:szCs w:val="24"/>
              </w:rPr>
            </w:pPr>
            <w:r w:rsidRPr="00391909">
              <w:rPr>
                <w:rFonts w:ascii="微軟正黑體" w:eastAsia="微軟正黑體" w:hAnsi="微軟正黑體"/>
                <w:b/>
                <w:szCs w:val="24"/>
              </w:rPr>
              <w:t>介紹主題</w:t>
            </w:r>
          </w:p>
        </w:tc>
        <w:tc>
          <w:tcPr>
            <w:tcW w:w="4961" w:type="dxa"/>
            <w:tcBorders>
              <w:top w:val="single" w:sz="4"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14:paraId="2602AC65" w14:textId="6F2D11B4" w:rsidR="002B0484" w:rsidRPr="00391909" w:rsidRDefault="002B0484" w:rsidP="004F2E83">
            <w:pPr>
              <w:snapToGrid w:val="0"/>
              <w:spacing w:line="320" w:lineRule="exact"/>
              <w:ind w:left="994" w:hanging="852"/>
              <w:jc w:val="center"/>
              <w:rPr>
                <w:rFonts w:ascii="微軟正黑體" w:eastAsia="微軟正黑體" w:hAnsi="微軟正黑體"/>
                <w:b/>
                <w:szCs w:val="24"/>
              </w:rPr>
            </w:pPr>
            <w:r w:rsidRPr="00391909">
              <w:rPr>
                <w:rFonts w:ascii="微軟正黑體" w:eastAsia="微軟正黑體" w:hAnsi="微軟正黑體"/>
                <w:b/>
                <w:szCs w:val="24"/>
              </w:rPr>
              <w:t>主講者姓名</w:t>
            </w:r>
          </w:p>
        </w:tc>
      </w:tr>
      <w:tr w:rsidR="00391909" w:rsidRPr="00391909" w14:paraId="24786333" w14:textId="77777777" w:rsidTr="005435D4">
        <w:trPr>
          <w:cantSplit/>
          <w:trHeight w:val="65"/>
          <w:jc w:val="center"/>
        </w:trPr>
        <w:tc>
          <w:tcPr>
            <w:tcW w:w="155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FBA973C" w14:textId="37B769DB" w:rsidR="002B0484" w:rsidRPr="00391909" w:rsidRDefault="006A7CAA" w:rsidP="004F2E83">
            <w:pPr>
              <w:snapToGrid w:val="0"/>
              <w:spacing w:line="320" w:lineRule="exact"/>
              <w:ind w:left="426" w:hanging="426"/>
              <w:jc w:val="center"/>
              <w:rPr>
                <w:rFonts w:ascii="微軟正黑體" w:eastAsia="微軟正黑體" w:hAnsi="微軟正黑體"/>
                <w:szCs w:val="24"/>
              </w:rPr>
            </w:pPr>
            <w:r>
              <w:rPr>
                <w:rFonts w:ascii="微軟正黑體" w:eastAsia="微軟正黑體" w:hAnsi="微軟正黑體"/>
                <w:szCs w:val="24"/>
              </w:rPr>
              <w:t>1</w:t>
            </w:r>
            <w:r>
              <w:rPr>
                <w:rFonts w:ascii="微軟正黑體" w:eastAsia="微軟正黑體" w:hAnsi="微軟正黑體" w:hint="eastAsia"/>
                <w:szCs w:val="24"/>
              </w:rPr>
              <w:t>0</w:t>
            </w:r>
            <w:r w:rsidR="002B0484" w:rsidRPr="00391909">
              <w:rPr>
                <w:rFonts w:ascii="微軟正黑體" w:eastAsia="微軟正黑體" w:hAnsi="微軟正黑體"/>
                <w:szCs w:val="24"/>
              </w:rPr>
              <w:t>:</w:t>
            </w:r>
            <w:r w:rsidR="004207DE" w:rsidRPr="00391909">
              <w:rPr>
                <w:rFonts w:ascii="微軟正黑體" w:eastAsia="微軟正黑體" w:hAnsi="微軟正黑體"/>
                <w:szCs w:val="24"/>
              </w:rPr>
              <w:t>0</w:t>
            </w:r>
            <w:r w:rsidR="002B0484" w:rsidRPr="00391909">
              <w:rPr>
                <w:rFonts w:ascii="微軟正黑體" w:eastAsia="微軟正黑體" w:hAnsi="微軟正黑體"/>
                <w:szCs w:val="24"/>
              </w:rPr>
              <w:t>0~</w:t>
            </w:r>
            <w:r>
              <w:rPr>
                <w:rFonts w:ascii="微軟正黑體" w:eastAsia="微軟正黑體" w:hAnsi="微軟正黑體"/>
                <w:szCs w:val="24"/>
              </w:rPr>
              <w:t>1</w:t>
            </w:r>
            <w:r>
              <w:rPr>
                <w:rFonts w:ascii="微軟正黑體" w:eastAsia="微軟正黑體" w:hAnsi="微軟正黑體" w:hint="eastAsia"/>
                <w:szCs w:val="24"/>
              </w:rPr>
              <w:t>0</w:t>
            </w:r>
            <w:r w:rsidR="002B0484" w:rsidRPr="00391909">
              <w:rPr>
                <w:rFonts w:ascii="微軟正黑體" w:eastAsia="微軟正黑體" w:hAnsi="微軟正黑體"/>
                <w:szCs w:val="24"/>
              </w:rPr>
              <w:t>:</w:t>
            </w:r>
            <w:r w:rsidR="00901AF6" w:rsidRPr="00391909">
              <w:rPr>
                <w:rFonts w:ascii="微軟正黑體" w:eastAsia="微軟正黑體" w:hAnsi="微軟正黑體"/>
                <w:szCs w:val="24"/>
              </w:rPr>
              <w:t>3</w:t>
            </w:r>
            <w:r w:rsidR="002B0484" w:rsidRPr="00391909">
              <w:rPr>
                <w:rFonts w:ascii="微軟正黑體" w:eastAsia="微軟正黑體" w:hAnsi="微軟正黑體"/>
                <w:szCs w:val="24"/>
              </w:rPr>
              <w:t>0</w:t>
            </w:r>
          </w:p>
        </w:tc>
        <w:tc>
          <w:tcPr>
            <w:tcW w:w="8929" w:type="dxa"/>
            <w:gridSpan w:val="2"/>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14:paraId="7448B5EE" w14:textId="1D010247" w:rsidR="002B0484" w:rsidRPr="00391909" w:rsidRDefault="002B0484" w:rsidP="004F2E83">
            <w:pPr>
              <w:snapToGrid w:val="0"/>
              <w:spacing w:line="320" w:lineRule="exact"/>
              <w:jc w:val="center"/>
              <w:rPr>
                <w:rFonts w:ascii="微軟正黑體" w:eastAsia="微軟正黑體" w:hAnsi="微軟正黑體"/>
                <w:szCs w:val="24"/>
              </w:rPr>
            </w:pPr>
            <w:r w:rsidRPr="00391909">
              <w:rPr>
                <w:rFonts w:ascii="微軟正黑體" w:eastAsia="微軟正黑體" w:hAnsi="微軟正黑體"/>
                <w:szCs w:val="24"/>
              </w:rPr>
              <w:t>簽到</w:t>
            </w:r>
          </w:p>
        </w:tc>
      </w:tr>
      <w:tr w:rsidR="00391909" w:rsidRPr="00391909" w14:paraId="37056035" w14:textId="77777777" w:rsidTr="005435D4">
        <w:trPr>
          <w:cantSplit/>
          <w:trHeight w:val="526"/>
          <w:jc w:val="center"/>
        </w:trPr>
        <w:tc>
          <w:tcPr>
            <w:tcW w:w="155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9825932" w14:textId="545AD787" w:rsidR="002B0484" w:rsidRPr="00391909" w:rsidRDefault="006A7CAA" w:rsidP="004F2E83">
            <w:pPr>
              <w:snapToGrid w:val="0"/>
              <w:spacing w:line="320" w:lineRule="exact"/>
              <w:ind w:left="426" w:hanging="426"/>
              <w:jc w:val="center"/>
              <w:rPr>
                <w:rFonts w:ascii="微軟正黑體" w:eastAsia="微軟正黑體" w:hAnsi="微軟正黑體"/>
                <w:szCs w:val="24"/>
              </w:rPr>
            </w:pPr>
            <w:r>
              <w:rPr>
                <w:rFonts w:ascii="微軟正黑體" w:eastAsia="微軟正黑體" w:hAnsi="微軟正黑體"/>
                <w:szCs w:val="24"/>
              </w:rPr>
              <w:t>1</w:t>
            </w:r>
            <w:r>
              <w:rPr>
                <w:rFonts w:ascii="微軟正黑體" w:eastAsia="微軟正黑體" w:hAnsi="微軟正黑體" w:hint="eastAsia"/>
                <w:szCs w:val="24"/>
              </w:rPr>
              <w:t>0</w:t>
            </w:r>
            <w:r w:rsidR="002B0484" w:rsidRPr="00391909">
              <w:rPr>
                <w:rFonts w:ascii="微軟正黑體" w:eastAsia="微軟正黑體" w:hAnsi="微軟正黑體"/>
                <w:szCs w:val="24"/>
              </w:rPr>
              <w:t>:</w:t>
            </w:r>
            <w:r w:rsidR="00901AF6" w:rsidRPr="00391909">
              <w:rPr>
                <w:rFonts w:ascii="微軟正黑體" w:eastAsia="微軟正黑體" w:hAnsi="微軟正黑體"/>
                <w:szCs w:val="24"/>
              </w:rPr>
              <w:t>3</w:t>
            </w:r>
            <w:r w:rsidR="002B0484" w:rsidRPr="00391909">
              <w:rPr>
                <w:rFonts w:ascii="微軟正黑體" w:eastAsia="微軟正黑體" w:hAnsi="微軟正黑體"/>
                <w:szCs w:val="24"/>
              </w:rPr>
              <w:t>0~1</w:t>
            </w:r>
            <w:r>
              <w:rPr>
                <w:rFonts w:ascii="微軟正黑體" w:eastAsia="微軟正黑體" w:hAnsi="微軟正黑體" w:hint="eastAsia"/>
                <w:szCs w:val="24"/>
              </w:rPr>
              <w:t>0</w:t>
            </w:r>
            <w:r w:rsidR="002B0484" w:rsidRPr="00391909">
              <w:rPr>
                <w:rFonts w:ascii="微軟正黑體" w:eastAsia="微軟正黑體" w:hAnsi="微軟正黑體"/>
                <w:szCs w:val="24"/>
              </w:rPr>
              <w:t>:</w:t>
            </w:r>
            <w:r w:rsidR="004207DE" w:rsidRPr="00391909">
              <w:rPr>
                <w:rFonts w:ascii="微軟正黑體" w:eastAsia="微軟正黑體" w:hAnsi="微軟正黑體"/>
                <w:szCs w:val="24"/>
              </w:rPr>
              <w:t>4</w:t>
            </w:r>
            <w:r w:rsidR="002B0484" w:rsidRPr="00391909">
              <w:rPr>
                <w:rFonts w:ascii="微軟正黑體" w:eastAsia="微軟正黑體" w:hAnsi="微軟正黑體"/>
                <w:szCs w:val="24"/>
              </w:rPr>
              <w:t>0</w:t>
            </w:r>
          </w:p>
        </w:tc>
        <w:tc>
          <w:tcPr>
            <w:tcW w:w="3968"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14:paraId="58A49972" w14:textId="57A2CF91" w:rsidR="002B0484" w:rsidRPr="00391909" w:rsidRDefault="001A173A" w:rsidP="004F2E83">
            <w:pPr>
              <w:snapToGrid w:val="0"/>
              <w:spacing w:line="320" w:lineRule="exact"/>
              <w:jc w:val="center"/>
              <w:rPr>
                <w:rFonts w:ascii="微軟正黑體" w:eastAsia="微軟正黑體" w:hAnsi="微軟正黑體"/>
                <w:szCs w:val="24"/>
              </w:rPr>
            </w:pPr>
            <w:r w:rsidRPr="00391909">
              <w:rPr>
                <w:rFonts w:ascii="微軟正黑體" w:eastAsia="微軟正黑體" w:hAnsi="微軟正黑體" w:hint="eastAsia"/>
                <w:szCs w:val="24"/>
              </w:rPr>
              <w:t>貴賓</w:t>
            </w:r>
            <w:r w:rsidR="002B0484" w:rsidRPr="00391909">
              <w:rPr>
                <w:rFonts w:ascii="微軟正黑體" w:eastAsia="微軟正黑體" w:hAnsi="微軟正黑體"/>
                <w:szCs w:val="24"/>
              </w:rPr>
              <w:t>致詞</w:t>
            </w:r>
          </w:p>
        </w:tc>
        <w:tc>
          <w:tcPr>
            <w:tcW w:w="4961" w:type="dxa"/>
            <w:tcBorders>
              <w:top w:val="single" w:sz="6" w:space="0" w:color="000000"/>
              <w:left w:val="single" w:sz="6" w:space="0" w:color="000000"/>
              <w:bottom w:val="single" w:sz="6" w:space="0" w:color="000000"/>
              <w:right w:val="inset" w:sz="6" w:space="0" w:color="000000"/>
            </w:tcBorders>
            <w:shd w:val="clear" w:color="auto" w:fill="auto"/>
            <w:tcMar>
              <w:top w:w="0" w:type="dxa"/>
              <w:left w:w="10" w:type="dxa"/>
              <w:bottom w:w="0" w:type="dxa"/>
              <w:right w:w="10" w:type="dxa"/>
            </w:tcMar>
            <w:vAlign w:val="center"/>
          </w:tcPr>
          <w:p w14:paraId="3D9F92CA" w14:textId="7370CCC8" w:rsidR="002B0484" w:rsidRPr="00391909" w:rsidRDefault="002B0484" w:rsidP="004F2E83">
            <w:pPr>
              <w:snapToGrid w:val="0"/>
              <w:spacing w:line="320" w:lineRule="exact"/>
              <w:ind w:left="127"/>
              <w:rPr>
                <w:rFonts w:ascii="微軟正黑體" w:eastAsia="微軟正黑體" w:hAnsi="微軟正黑體"/>
                <w:szCs w:val="24"/>
              </w:rPr>
            </w:pPr>
            <w:r w:rsidRPr="00391909">
              <w:rPr>
                <w:rFonts w:ascii="微軟正黑體" w:eastAsia="微軟正黑體" w:hAnsi="微軟正黑體"/>
                <w:szCs w:val="24"/>
              </w:rPr>
              <w:t>經濟部產業發展署</w:t>
            </w:r>
            <w:r w:rsidR="00305ABE" w:rsidRPr="00391909">
              <w:rPr>
                <w:rFonts w:ascii="微軟正黑體" w:eastAsia="微軟正黑體" w:hAnsi="微軟正黑體" w:hint="eastAsia"/>
                <w:szCs w:val="24"/>
              </w:rPr>
              <w:t xml:space="preserve"> </w:t>
            </w:r>
            <w:r w:rsidR="001A173A" w:rsidRPr="00391909">
              <w:rPr>
                <w:rFonts w:ascii="微軟正黑體" w:eastAsia="微軟正黑體" w:hAnsi="微軟正黑體" w:hint="eastAsia"/>
                <w:szCs w:val="24"/>
              </w:rPr>
              <w:t>長</w:t>
            </w:r>
            <w:r w:rsidR="00305ABE" w:rsidRPr="00391909">
              <w:rPr>
                <w:rFonts w:ascii="微軟正黑體" w:eastAsia="微軟正黑體" w:hAnsi="微軟正黑體" w:hint="eastAsia"/>
                <w:szCs w:val="24"/>
              </w:rPr>
              <w:t>官</w:t>
            </w:r>
          </w:p>
          <w:p w14:paraId="7F929FB2" w14:textId="0B7AC66A" w:rsidR="002B0484" w:rsidRPr="00391909" w:rsidRDefault="002B0484" w:rsidP="004F2E83">
            <w:pPr>
              <w:snapToGrid w:val="0"/>
              <w:spacing w:line="320" w:lineRule="exact"/>
              <w:ind w:left="127"/>
              <w:rPr>
                <w:rFonts w:ascii="微軟正黑體" w:eastAsia="微軟正黑體" w:hAnsi="微軟正黑體"/>
                <w:szCs w:val="24"/>
              </w:rPr>
            </w:pPr>
            <w:r w:rsidRPr="00391909">
              <w:rPr>
                <w:rFonts w:ascii="微軟正黑體" w:eastAsia="微軟正黑體" w:hAnsi="微軟正黑體"/>
                <w:szCs w:val="24"/>
              </w:rPr>
              <w:t>財團法人紡織產業綜合研究所</w:t>
            </w:r>
            <w:r w:rsidR="00887C80">
              <w:rPr>
                <w:rFonts w:ascii="微軟正黑體" w:eastAsia="微軟正黑體" w:hAnsi="微軟正黑體" w:hint="eastAsia"/>
                <w:szCs w:val="24"/>
              </w:rPr>
              <w:t>代表</w:t>
            </w:r>
          </w:p>
        </w:tc>
      </w:tr>
      <w:tr w:rsidR="00391909" w:rsidRPr="00391909" w14:paraId="13CFC13A" w14:textId="77777777" w:rsidTr="005435D4">
        <w:trPr>
          <w:cantSplit/>
          <w:trHeight w:val="479"/>
          <w:jc w:val="center"/>
        </w:trPr>
        <w:tc>
          <w:tcPr>
            <w:tcW w:w="155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448A47F" w14:textId="3185713D" w:rsidR="002B0484" w:rsidRPr="00FE219E" w:rsidRDefault="006A7CAA" w:rsidP="005435D4">
            <w:pPr>
              <w:snapToGrid w:val="0"/>
              <w:spacing w:line="320" w:lineRule="exact"/>
              <w:ind w:left="426" w:hanging="426"/>
              <w:jc w:val="center"/>
              <w:rPr>
                <w:rFonts w:ascii="微軟正黑體" w:eastAsia="微軟正黑體" w:hAnsi="微軟正黑體"/>
                <w:szCs w:val="24"/>
              </w:rPr>
            </w:pPr>
            <w:r w:rsidRPr="00FE219E">
              <w:rPr>
                <w:rFonts w:ascii="微軟正黑體" w:eastAsia="微軟正黑體" w:hAnsi="微軟正黑體"/>
                <w:szCs w:val="24"/>
              </w:rPr>
              <w:t>1</w:t>
            </w:r>
            <w:r w:rsidRPr="00FE219E">
              <w:rPr>
                <w:rFonts w:ascii="微軟正黑體" w:eastAsia="微軟正黑體" w:hAnsi="微軟正黑體" w:hint="eastAsia"/>
                <w:szCs w:val="24"/>
              </w:rPr>
              <w:t>0</w:t>
            </w:r>
            <w:r w:rsidR="002B0484" w:rsidRPr="00FE219E">
              <w:rPr>
                <w:rFonts w:ascii="微軟正黑體" w:eastAsia="微軟正黑體" w:hAnsi="微軟正黑體"/>
                <w:szCs w:val="24"/>
              </w:rPr>
              <w:t>:</w:t>
            </w:r>
            <w:r w:rsidR="004207DE" w:rsidRPr="00FE219E">
              <w:rPr>
                <w:rFonts w:ascii="微軟正黑體" w:eastAsia="微軟正黑體" w:hAnsi="微軟正黑體"/>
                <w:szCs w:val="24"/>
              </w:rPr>
              <w:t>4</w:t>
            </w:r>
            <w:r w:rsidR="002B0484" w:rsidRPr="00FE219E">
              <w:rPr>
                <w:rFonts w:ascii="微軟正黑體" w:eastAsia="微軟正黑體" w:hAnsi="微軟正黑體"/>
                <w:szCs w:val="24"/>
              </w:rPr>
              <w:t>0~</w:t>
            </w:r>
            <w:r w:rsidRPr="00FE219E">
              <w:rPr>
                <w:rFonts w:ascii="微軟正黑體" w:eastAsia="微軟正黑體" w:hAnsi="微軟正黑體"/>
                <w:szCs w:val="24"/>
              </w:rPr>
              <w:t>1</w:t>
            </w:r>
            <w:r w:rsidRPr="00FE219E">
              <w:rPr>
                <w:rFonts w:ascii="微軟正黑體" w:eastAsia="微軟正黑體" w:hAnsi="微軟正黑體" w:hint="eastAsia"/>
                <w:szCs w:val="24"/>
              </w:rPr>
              <w:t>1</w:t>
            </w:r>
            <w:r w:rsidR="002B0484" w:rsidRPr="00FE219E">
              <w:rPr>
                <w:rFonts w:ascii="微軟正黑體" w:eastAsia="微軟正黑體" w:hAnsi="微軟正黑體"/>
                <w:szCs w:val="24"/>
              </w:rPr>
              <w:t>:</w:t>
            </w:r>
            <w:r w:rsidR="005435D4" w:rsidRPr="00FE219E">
              <w:rPr>
                <w:rFonts w:ascii="微軟正黑體" w:eastAsia="微軟正黑體" w:hAnsi="微軟正黑體"/>
                <w:szCs w:val="24"/>
              </w:rPr>
              <w:t>0</w:t>
            </w:r>
            <w:r w:rsidRPr="00FE219E">
              <w:rPr>
                <w:rFonts w:ascii="微軟正黑體" w:eastAsia="微軟正黑體" w:hAnsi="微軟正黑體" w:hint="eastAsia"/>
                <w:szCs w:val="24"/>
              </w:rPr>
              <w:t>0</w:t>
            </w:r>
          </w:p>
        </w:tc>
        <w:tc>
          <w:tcPr>
            <w:tcW w:w="3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1DB94C5" w14:textId="0CEBB869" w:rsidR="002B0484" w:rsidRPr="003E3B3E" w:rsidRDefault="00C071C4" w:rsidP="00305ABE">
            <w:pPr>
              <w:snapToGrid w:val="0"/>
              <w:spacing w:line="320" w:lineRule="exact"/>
              <w:ind w:left="5" w:firstLine="1"/>
              <w:jc w:val="center"/>
              <w:rPr>
                <w:rFonts w:ascii="微軟正黑體" w:eastAsia="微軟正黑體" w:hAnsi="微軟正黑體"/>
                <w:szCs w:val="24"/>
              </w:rPr>
            </w:pPr>
            <w:r>
              <w:rPr>
                <w:rFonts w:ascii="微軟正黑體" w:eastAsia="微軟正黑體" w:hAnsi="微軟正黑體" w:hint="eastAsia"/>
                <w:szCs w:val="24"/>
              </w:rPr>
              <w:t>核發</w:t>
            </w:r>
            <w:r w:rsidR="00AD12C4" w:rsidRPr="003E3B3E">
              <w:rPr>
                <w:rFonts w:ascii="微軟正黑體" w:eastAsia="微軟正黑體" w:hAnsi="微軟正黑體" w:hint="eastAsia"/>
                <w:szCs w:val="24"/>
              </w:rPr>
              <w:t>進口特定單一材質人造纖維製之紡織下腳料及舊紡織品作為再生料源證明文件作業要點說明</w:t>
            </w:r>
          </w:p>
        </w:tc>
        <w:tc>
          <w:tcPr>
            <w:tcW w:w="4961"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14:paraId="6FE73456" w14:textId="44C9F336" w:rsidR="002B0484" w:rsidRPr="00391909" w:rsidRDefault="00F12FBC" w:rsidP="004F2E83">
            <w:pPr>
              <w:snapToGrid w:val="0"/>
              <w:spacing w:line="320" w:lineRule="exact"/>
              <w:ind w:left="993" w:hanging="851"/>
              <w:jc w:val="both"/>
              <w:rPr>
                <w:rFonts w:ascii="微軟正黑體" w:eastAsia="微軟正黑體" w:hAnsi="微軟正黑體"/>
                <w:szCs w:val="24"/>
              </w:rPr>
            </w:pPr>
            <w:r w:rsidRPr="00391909">
              <w:rPr>
                <w:rFonts w:ascii="微軟正黑體" w:eastAsia="微軟正黑體" w:hAnsi="微軟正黑體"/>
                <w:szCs w:val="24"/>
              </w:rPr>
              <w:t>財團法人</w:t>
            </w:r>
            <w:r w:rsidRPr="00391909">
              <w:rPr>
                <w:rFonts w:ascii="微軟正黑體" w:eastAsia="微軟正黑體" w:hAnsi="微軟正黑體" w:hint="eastAsia"/>
                <w:szCs w:val="24"/>
              </w:rPr>
              <w:t>紡織產業綜合研究所 吳美樺</w:t>
            </w:r>
            <w:r w:rsidR="003E3B3E">
              <w:rPr>
                <w:rFonts w:ascii="微軟正黑體" w:eastAsia="微軟正黑體" w:hAnsi="微軟正黑體" w:hint="eastAsia"/>
                <w:szCs w:val="24"/>
              </w:rPr>
              <w:t>副主任</w:t>
            </w:r>
          </w:p>
        </w:tc>
      </w:tr>
      <w:tr w:rsidR="00391909" w:rsidRPr="00391909" w14:paraId="4CD0A24F" w14:textId="77777777" w:rsidTr="005435D4">
        <w:trPr>
          <w:cantSplit/>
          <w:trHeight w:val="406"/>
          <w:jc w:val="center"/>
        </w:trPr>
        <w:tc>
          <w:tcPr>
            <w:tcW w:w="155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01B5BDC" w14:textId="1A0EEECF" w:rsidR="00F549D8" w:rsidRPr="00FE219E" w:rsidRDefault="006A7CAA" w:rsidP="005435D4">
            <w:pPr>
              <w:snapToGrid w:val="0"/>
              <w:spacing w:line="320" w:lineRule="exact"/>
              <w:ind w:left="426" w:hanging="426"/>
              <w:jc w:val="center"/>
              <w:rPr>
                <w:rFonts w:ascii="微軟正黑體" w:eastAsia="微軟正黑體" w:hAnsi="微軟正黑體"/>
                <w:szCs w:val="24"/>
              </w:rPr>
            </w:pPr>
            <w:r w:rsidRPr="00FE219E">
              <w:rPr>
                <w:rFonts w:ascii="微軟正黑體" w:eastAsia="微軟正黑體" w:hAnsi="微軟正黑體"/>
                <w:szCs w:val="24"/>
              </w:rPr>
              <w:t>1</w:t>
            </w:r>
            <w:r w:rsidRPr="00FE219E">
              <w:rPr>
                <w:rFonts w:ascii="微軟正黑體" w:eastAsia="微軟正黑體" w:hAnsi="微軟正黑體" w:hint="eastAsia"/>
                <w:szCs w:val="24"/>
              </w:rPr>
              <w:t>1</w:t>
            </w:r>
            <w:r w:rsidR="00F549D8" w:rsidRPr="00FE219E">
              <w:rPr>
                <w:rFonts w:ascii="微軟正黑體" w:eastAsia="微軟正黑體" w:hAnsi="微軟正黑體"/>
                <w:szCs w:val="24"/>
              </w:rPr>
              <w:t>:</w:t>
            </w:r>
            <w:r w:rsidR="005435D4" w:rsidRPr="00FE219E">
              <w:rPr>
                <w:rFonts w:ascii="微軟正黑體" w:eastAsia="微軟正黑體" w:hAnsi="微軟正黑體"/>
                <w:szCs w:val="24"/>
              </w:rPr>
              <w:t>0</w:t>
            </w:r>
            <w:r w:rsidRPr="00FE219E">
              <w:rPr>
                <w:rFonts w:ascii="微軟正黑體" w:eastAsia="微軟正黑體" w:hAnsi="微軟正黑體" w:hint="eastAsia"/>
                <w:szCs w:val="24"/>
              </w:rPr>
              <w:t>0</w:t>
            </w:r>
            <w:r w:rsidR="00F549D8" w:rsidRPr="00FE219E">
              <w:rPr>
                <w:rFonts w:ascii="微軟正黑體" w:eastAsia="微軟正黑體" w:hAnsi="微軟正黑體"/>
                <w:szCs w:val="24"/>
              </w:rPr>
              <w:t>~</w:t>
            </w:r>
            <w:r w:rsidRPr="00FE219E">
              <w:rPr>
                <w:rFonts w:ascii="微軟正黑體" w:eastAsia="微軟正黑體" w:hAnsi="微軟正黑體"/>
                <w:szCs w:val="24"/>
              </w:rPr>
              <w:t>1</w:t>
            </w:r>
            <w:r w:rsidRPr="00FE219E">
              <w:rPr>
                <w:rFonts w:ascii="微軟正黑體" w:eastAsia="微軟正黑體" w:hAnsi="微軟正黑體" w:hint="eastAsia"/>
                <w:szCs w:val="24"/>
              </w:rPr>
              <w:t>1</w:t>
            </w:r>
            <w:r w:rsidR="00F549D8" w:rsidRPr="00FE219E">
              <w:rPr>
                <w:rFonts w:ascii="微軟正黑體" w:eastAsia="微軟正黑體" w:hAnsi="微軟正黑體"/>
                <w:szCs w:val="24"/>
              </w:rPr>
              <w:t>:</w:t>
            </w:r>
            <w:r w:rsidR="005435D4" w:rsidRPr="00FE219E">
              <w:rPr>
                <w:rFonts w:ascii="微軟正黑體" w:eastAsia="微軟正黑體" w:hAnsi="微軟正黑體"/>
                <w:szCs w:val="24"/>
              </w:rPr>
              <w:t>3</w:t>
            </w:r>
            <w:r w:rsidRPr="00FE219E">
              <w:rPr>
                <w:rFonts w:ascii="微軟正黑體" w:eastAsia="微軟正黑體" w:hAnsi="微軟正黑體" w:hint="eastAsia"/>
                <w:szCs w:val="24"/>
              </w:rPr>
              <w:t>0</w:t>
            </w:r>
          </w:p>
        </w:tc>
        <w:tc>
          <w:tcPr>
            <w:tcW w:w="39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49FC471" w14:textId="39327843" w:rsidR="00F549D8" w:rsidRPr="003E3B3E" w:rsidRDefault="001418C8" w:rsidP="004F2E83">
            <w:pPr>
              <w:snapToGrid w:val="0"/>
              <w:spacing w:line="320" w:lineRule="exact"/>
              <w:jc w:val="center"/>
              <w:rPr>
                <w:rFonts w:ascii="微軟正黑體" w:eastAsia="微軟正黑體" w:hAnsi="微軟正黑體"/>
                <w:szCs w:val="24"/>
              </w:rPr>
            </w:pPr>
            <w:r w:rsidRPr="001418C8">
              <w:rPr>
                <w:rFonts w:ascii="微軟正黑體" w:eastAsia="微軟正黑體" w:hAnsi="微軟正黑體" w:hint="eastAsia"/>
                <w:color w:val="000000" w:themeColor="text1"/>
                <w:szCs w:val="24"/>
              </w:rPr>
              <w:t>十種循環模式暨資源循環網絡說明</w:t>
            </w:r>
          </w:p>
        </w:tc>
        <w:tc>
          <w:tcPr>
            <w:tcW w:w="4961"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14:paraId="203FDB66" w14:textId="270A9281" w:rsidR="00F549D8" w:rsidRPr="000069BD" w:rsidRDefault="001418C8" w:rsidP="003F2533">
            <w:pPr>
              <w:snapToGrid w:val="0"/>
              <w:spacing w:line="320" w:lineRule="exact"/>
              <w:ind w:left="993" w:hanging="851"/>
              <w:jc w:val="both"/>
              <w:rPr>
                <w:rFonts w:ascii="微軟正黑體" w:eastAsia="微軟正黑體" w:hAnsi="微軟正黑體"/>
                <w:szCs w:val="24"/>
              </w:rPr>
            </w:pPr>
            <w:r w:rsidRPr="001418C8">
              <w:rPr>
                <w:rFonts w:ascii="微軟正黑體" w:eastAsia="微軟正黑體" w:hAnsi="微軟正黑體" w:hint="eastAsia"/>
                <w:szCs w:val="24"/>
              </w:rPr>
              <w:t>環科工程顧問股份有限公司 余青翰經理</w:t>
            </w:r>
          </w:p>
        </w:tc>
      </w:tr>
      <w:tr w:rsidR="00F549D8" w:rsidRPr="00F12FBC" w14:paraId="7282E1F9" w14:textId="77777777" w:rsidTr="005435D4">
        <w:trPr>
          <w:cantSplit/>
          <w:trHeight w:val="311"/>
          <w:jc w:val="center"/>
        </w:trPr>
        <w:tc>
          <w:tcPr>
            <w:tcW w:w="155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383A04F" w14:textId="4F6B656F" w:rsidR="00F549D8" w:rsidRPr="00FE219E" w:rsidRDefault="006A7CAA" w:rsidP="004F2E83">
            <w:pPr>
              <w:snapToGrid w:val="0"/>
              <w:spacing w:line="320" w:lineRule="exact"/>
              <w:ind w:left="426" w:hanging="426"/>
              <w:jc w:val="center"/>
              <w:rPr>
                <w:rFonts w:ascii="微軟正黑體" w:eastAsia="微軟正黑體" w:hAnsi="微軟正黑體"/>
                <w:szCs w:val="24"/>
              </w:rPr>
            </w:pPr>
            <w:r w:rsidRPr="00FE219E">
              <w:rPr>
                <w:rFonts w:ascii="微軟正黑體" w:eastAsia="微軟正黑體" w:hAnsi="微軟正黑體"/>
                <w:szCs w:val="24"/>
              </w:rPr>
              <w:t>1</w:t>
            </w:r>
            <w:r w:rsidRPr="00FE219E">
              <w:rPr>
                <w:rFonts w:ascii="微軟正黑體" w:eastAsia="微軟正黑體" w:hAnsi="微軟正黑體" w:hint="eastAsia"/>
                <w:szCs w:val="24"/>
              </w:rPr>
              <w:t>1</w:t>
            </w:r>
            <w:r w:rsidR="00F549D8" w:rsidRPr="00FE219E">
              <w:rPr>
                <w:rFonts w:ascii="微軟正黑體" w:eastAsia="微軟正黑體" w:hAnsi="微軟正黑體"/>
                <w:szCs w:val="24"/>
              </w:rPr>
              <w:t>:</w:t>
            </w:r>
            <w:r w:rsidR="005435D4" w:rsidRPr="00FE219E">
              <w:rPr>
                <w:rFonts w:ascii="微軟正黑體" w:eastAsia="微軟正黑體" w:hAnsi="微軟正黑體"/>
                <w:szCs w:val="24"/>
              </w:rPr>
              <w:t>3</w:t>
            </w:r>
            <w:r w:rsidRPr="00FE219E">
              <w:rPr>
                <w:rFonts w:ascii="微軟正黑體" w:eastAsia="微軟正黑體" w:hAnsi="微軟正黑體" w:hint="eastAsia"/>
                <w:szCs w:val="24"/>
              </w:rPr>
              <w:t>0</w:t>
            </w:r>
            <w:r w:rsidR="00F549D8" w:rsidRPr="00FE219E">
              <w:rPr>
                <w:rFonts w:ascii="微軟正黑體" w:eastAsia="微軟正黑體" w:hAnsi="微軟正黑體"/>
                <w:szCs w:val="24"/>
              </w:rPr>
              <w:t>~</w:t>
            </w:r>
            <w:r w:rsidR="00901AF6" w:rsidRPr="00FE219E">
              <w:rPr>
                <w:rFonts w:ascii="微軟正黑體" w:eastAsia="微軟正黑體" w:hAnsi="微軟正黑體"/>
                <w:szCs w:val="24"/>
              </w:rPr>
              <w:t>1</w:t>
            </w:r>
            <w:r w:rsidRPr="00FE219E">
              <w:rPr>
                <w:rFonts w:ascii="微軟正黑體" w:eastAsia="微軟正黑體" w:hAnsi="微軟正黑體" w:hint="eastAsia"/>
                <w:szCs w:val="24"/>
              </w:rPr>
              <w:t>1</w:t>
            </w:r>
            <w:r w:rsidR="00F549D8" w:rsidRPr="00FE219E">
              <w:rPr>
                <w:rFonts w:ascii="微軟正黑體" w:eastAsia="微軟正黑體" w:hAnsi="微軟正黑體"/>
                <w:szCs w:val="24"/>
              </w:rPr>
              <w:t>:</w:t>
            </w:r>
            <w:r w:rsidRPr="00FE219E">
              <w:rPr>
                <w:rFonts w:ascii="微軟正黑體" w:eastAsia="微軟正黑體" w:hAnsi="微軟正黑體" w:hint="eastAsia"/>
                <w:szCs w:val="24"/>
              </w:rPr>
              <w:t>5</w:t>
            </w:r>
            <w:r w:rsidR="005435D4" w:rsidRPr="00FE219E">
              <w:rPr>
                <w:rFonts w:ascii="微軟正黑體" w:eastAsia="微軟正黑體" w:hAnsi="微軟正黑體"/>
                <w:szCs w:val="24"/>
              </w:rPr>
              <w:t>5</w:t>
            </w:r>
          </w:p>
        </w:tc>
        <w:tc>
          <w:tcPr>
            <w:tcW w:w="8929" w:type="dxa"/>
            <w:gridSpan w:val="2"/>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14:paraId="3D72A724" w14:textId="484257B6" w:rsidR="00F549D8" w:rsidRPr="00F12FBC" w:rsidRDefault="00F549D8" w:rsidP="004F2E83">
            <w:pPr>
              <w:snapToGrid w:val="0"/>
              <w:spacing w:line="320" w:lineRule="exact"/>
              <w:ind w:left="993" w:hanging="851"/>
              <w:jc w:val="center"/>
              <w:rPr>
                <w:rFonts w:ascii="微軟正黑體" w:eastAsia="微軟正黑體" w:hAnsi="微軟正黑體"/>
                <w:szCs w:val="24"/>
              </w:rPr>
            </w:pPr>
            <w:r w:rsidRPr="00F12FBC">
              <w:rPr>
                <w:rFonts w:ascii="微軟正黑體" w:eastAsia="微軟正黑體" w:hAnsi="微軟正黑體" w:hint="eastAsia"/>
                <w:szCs w:val="24"/>
              </w:rPr>
              <w:t>交流討論(</w:t>
            </w:r>
            <w:r w:rsidRPr="00F12FBC">
              <w:rPr>
                <w:rFonts w:ascii="微軟正黑體" w:eastAsia="微軟正黑體" w:hAnsi="微軟正黑體"/>
                <w:szCs w:val="24"/>
              </w:rPr>
              <w:t>QA)</w:t>
            </w:r>
          </w:p>
        </w:tc>
      </w:tr>
      <w:tr w:rsidR="004207DE" w:rsidRPr="00F12FBC" w14:paraId="43002F0E" w14:textId="77777777" w:rsidTr="005435D4">
        <w:trPr>
          <w:cantSplit/>
          <w:trHeight w:val="274"/>
          <w:jc w:val="center"/>
        </w:trPr>
        <w:tc>
          <w:tcPr>
            <w:tcW w:w="155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3A2EC2E" w14:textId="45D87233" w:rsidR="004207DE" w:rsidRPr="00FE219E" w:rsidRDefault="006A7CAA" w:rsidP="004F2E83">
            <w:pPr>
              <w:snapToGrid w:val="0"/>
              <w:spacing w:line="320" w:lineRule="exact"/>
              <w:ind w:left="426" w:hanging="426"/>
              <w:jc w:val="center"/>
              <w:rPr>
                <w:rFonts w:ascii="微軟正黑體" w:eastAsia="微軟正黑體" w:hAnsi="微軟正黑體"/>
                <w:szCs w:val="24"/>
              </w:rPr>
            </w:pPr>
            <w:r w:rsidRPr="00FE219E">
              <w:rPr>
                <w:rFonts w:ascii="微軟正黑體" w:eastAsia="微軟正黑體" w:hAnsi="微軟正黑體"/>
                <w:szCs w:val="24"/>
              </w:rPr>
              <w:t>1</w:t>
            </w:r>
            <w:r w:rsidRPr="00FE219E">
              <w:rPr>
                <w:rFonts w:ascii="微軟正黑體" w:eastAsia="微軟正黑體" w:hAnsi="微軟正黑體" w:hint="eastAsia"/>
                <w:szCs w:val="24"/>
              </w:rPr>
              <w:t>1</w:t>
            </w:r>
            <w:r w:rsidR="004207DE" w:rsidRPr="00FE219E">
              <w:rPr>
                <w:rFonts w:ascii="微軟正黑體" w:eastAsia="微軟正黑體" w:hAnsi="微軟正黑體"/>
                <w:szCs w:val="24"/>
              </w:rPr>
              <w:t>:</w:t>
            </w:r>
            <w:r w:rsidRPr="00FE219E">
              <w:rPr>
                <w:rFonts w:ascii="微軟正黑體" w:eastAsia="微軟正黑體" w:hAnsi="微軟正黑體" w:hint="eastAsia"/>
                <w:szCs w:val="24"/>
              </w:rPr>
              <w:t>5</w:t>
            </w:r>
            <w:r w:rsidR="005435D4" w:rsidRPr="00FE219E">
              <w:rPr>
                <w:rFonts w:ascii="微軟正黑體" w:eastAsia="微軟正黑體" w:hAnsi="微軟正黑體"/>
                <w:szCs w:val="24"/>
              </w:rPr>
              <w:t>5</w:t>
            </w:r>
            <w:r w:rsidR="004207DE" w:rsidRPr="00FE219E">
              <w:rPr>
                <w:rFonts w:ascii="微軟正黑體" w:eastAsia="微軟正黑體" w:hAnsi="微軟正黑體" w:hint="eastAsia"/>
                <w:szCs w:val="24"/>
              </w:rPr>
              <w:t>~</w:t>
            </w:r>
            <w:r w:rsidRPr="00FE219E">
              <w:rPr>
                <w:rFonts w:ascii="微軟正黑體" w:eastAsia="微軟正黑體" w:hAnsi="微軟正黑體"/>
                <w:szCs w:val="24"/>
              </w:rPr>
              <w:t>1</w:t>
            </w:r>
            <w:r w:rsidRPr="00FE219E">
              <w:rPr>
                <w:rFonts w:ascii="微軟正黑體" w:eastAsia="微軟正黑體" w:hAnsi="微軟正黑體" w:hint="eastAsia"/>
                <w:szCs w:val="24"/>
              </w:rPr>
              <w:t>2</w:t>
            </w:r>
            <w:r w:rsidRPr="00FE219E">
              <w:rPr>
                <w:rFonts w:ascii="微軟正黑體" w:eastAsia="微軟正黑體" w:hAnsi="微軟正黑體"/>
                <w:szCs w:val="24"/>
              </w:rPr>
              <w:t>:</w:t>
            </w:r>
            <w:r w:rsidRPr="00FE219E">
              <w:rPr>
                <w:rFonts w:ascii="微軟正黑體" w:eastAsia="微軟正黑體" w:hAnsi="微軟正黑體" w:hint="eastAsia"/>
                <w:szCs w:val="24"/>
              </w:rPr>
              <w:t>0</w:t>
            </w:r>
            <w:r w:rsidR="004207DE" w:rsidRPr="00FE219E">
              <w:rPr>
                <w:rFonts w:ascii="微軟正黑體" w:eastAsia="微軟正黑體" w:hAnsi="微軟正黑體"/>
                <w:szCs w:val="24"/>
              </w:rPr>
              <w:t>0</w:t>
            </w:r>
          </w:p>
        </w:tc>
        <w:tc>
          <w:tcPr>
            <w:tcW w:w="892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0C4B6220" w14:textId="3A587B35" w:rsidR="004207DE" w:rsidRPr="00F12FBC" w:rsidRDefault="004D147B" w:rsidP="004F2E83">
            <w:pPr>
              <w:snapToGrid w:val="0"/>
              <w:spacing w:line="320" w:lineRule="exact"/>
              <w:ind w:left="5" w:hanging="9"/>
              <w:jc w:val="center"/>
              <w:rPr>
                <w:rFonts w:ascii="微軟正黑體" w:eastAsia="微軟正黑體" w:hAnsi="微軟正黑體"/>
                <w:szCs w:val="24"/>
              </w:rPr>
            </w:pPr>
            <w:r w:rsidRPr="00F12FBC">
              <w:rPr>
                <w:rFonts w:ascii="微軟正黑體" w:eastAsia="微軟正黑體" w:hAnsi="微軟正黑體" w:hint="eastAsia"/>
                <w:szCs w:val="24"/>
              </w:rPr>
              <w:t>散會</w:t>
            </w:r>
          </w:p>
        </w:tc>
      </w:tr>
    </w:tbl>
    <w:p w14:paraId="76281B01" w14:textId="171FC516" w:rsidR="002B0484" w:rsidRPr="00F12FBC" w:rsidRDefault="003B5515" w:rsidP="007F1AA8">
      <w:pPr>
        <w:pStyle w:val="a7"/>
        <w:numPr>
          <w:ilvl w:val="0"/>
          <w:numId w:val="1"/>
        </w:numPr>
        <w:tabs>
          <w:tab w:val="left" w:pos="567"/>
        </w:tabs>
        <w:snapToGrid w:val="0"/>
        <w:spacing w:line="320" w:lineRule="exact"/>
        <w:ind w:leftChars="177" w:left="850" w:hanging="425"/>
        <w:jc w:val="both"/>
        <w:rPr>
          <w:rFonts w:ascii="微軟正黑體" w:eastAsia="微軟正黑體" w:hAnsi="微軟正黑體"/>
        </w:rPr>
      </w:pPr>
      <w:r>
        <w:rPr>
          <w:rStyle w:val="a8"/>
          <w:rFonts w:ascii="微軟正黑體" w:eastAsia="微軟正黑體" w:hAnsi="微軟正黑體"/>
          <w:noProof/>
          <w:szCs w:val="24"/>
        </w:rPr>
        <w:drawing>
          <wp:anchor distT="0" distB="0" distL="114300" distR="114300" simplePos="0" relativeHeight="251668480" behindDoc="0" locked="0" layoutInCell="1" allowOverlap="1" wp14:anchorId="49429DDB" wp14:editId="6D7ED910">
            <wp:simplePos x="0" y="0"/>
            <wp:positionH relativeFrom="column">
              <wp:posOffset>5791835</wp:posOffset>
            </wp:positionH>
            <wp:positionV relativeFrom="paragraph">
              <wp:posOffset>145415</wp:posOffset>
            </wp:positionV>
            <wp:extent cx="1009650" cy="100965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14:sizeRelH relativeFrom="margin">
              <wp14:pctWidth>0</wp14:pctWidth>
            </wp14:sizeRelH>
            <wp14:sizeRelV relativeFrom="margin">
              <wp14:pctHeight>0</wp14:pctHeight>
            </wp14:sizeRelV>
          </wp:anchor>
        </w:drawing>
      </w:r>
      <w:r w:rsidR="002B0484" w:rsidRPr="00F12FBC">
        <w:rPr>
          <w:rFonts w:ascii="微軟正黑體" w:eastAsia="微軟正黑體" w:hAnsi="微軟正黑體"/>
          <w:szCs w:val="24"/>
        </w:rPr>
        <w:t>報名</w:t>
      </w:r>
      <w:r w:rsidR="002B0484" w:rsidRPr="00F12FBC">
        <w:rPr>
          <w:rFonts w:ascii="微軟正黑體" w:eastAsia="微軟正黑體" w:hAnsi="微軟正黑體"/>
          <w:szCs w:val="26"/>
        </w:rPr>
        <w:t>方式</w:t>
      </w:r>
      <w:r w:rsidR="002B0484" w:rsidRPr="00F12FBC">
        <w:rPr>
          <w:rFonts w:ascii="微軟正黑體" w:eastAsia="微軟正黑體" w:hAnsi="微軟正黑體"/>
          <w:szCs w:val="24"/>
        </w:rPr>
        <w:t>：(</w:t>
      </w:r>
      <w:r w:rsidR="00681E19">
        <w:rPr>
          <w:rFonts w:ascii="微軟正黑體" w:eastAsia="微軟正黑體" w:hAnsi="微軟正黑體"/>
          <w:shd w:val="clear" w:color="auto" w:fill="FFFFFF"/>
        </w:rPr>
        <w:t>免費參加</w:t>
      </w:r>
      <w:r w:rsidR="002B0484" w:rsidRPr="00F12FBC">
        <w:rPr>
          <w:rFonts w:ascii="微軟正黑體" w:eastAsia="微軟正黑體" w:hAnsi="微軟正黑體"/>
          <w:shd w:val="clear" w:color="auto" w:fill="FFFFFF"/>
        </w:rPr>
        <w:t>，報名截止日</w:t>
      </w:r>
      <w:r w:rsidR="00B239A2">
        <w:rPr>
          <w:rFonts w:ascii="微軟正黑體" w:eastAsia="微軟正黑體" w:hAnsi="微軟正黑體"/>
          <w:shd w:val="clear" w:color="auto" w:fill="FFFFFF"/>
        </w:rPr>
        <w:t>11</w:t>
      </w:r>
      <w:r w:rsidR="00B239A2">
        <w:rPr>
          <w:rFonts w:ascii="微軟正黑體" w:eastAsia="微軟正黑體" w:hAnsi="微軟正黑體" w:hint="eastAsia"/>
          <w:shd w:val="clear" w:color="auto" w:fill="FFFFFF"/>
        </w:rPr>
        <w:t>3</w:t>
      </w:r>
      <w:r w:rsidR="00B239A2">
        <w:rPr>
          <w:rFonts w:ascii="微軟正黑體" w:eastAsia="微軟正黑體" w:hAnsi="微軟正黑體"/>
          <w:shd w:val="clear" w:color="auto" w:fill="FFFFFF"/>
        </w:rPr>
        <w:t>/</w:t>
      </w:r>
      <w:r w:rsidR="00B239A2">
        <w:rPr>
          <w:rFonts w:ascii="微軟正黑體" w:eastAsia="微軟正黑體" w:hAnsi="微軟正黑體" w:hint="eastAsia"/>
          <w:shd w:val="clear" w:color="auto" w:fill="FFFFFF"/>
        </w:rPr>
        <w:t>5</w:t>
      </w:r>
      <w:r w:rsidR="002B0484" w:rsidRPr="00F12FBC">
        <w:rPr>
          <w:rFonts w:ascii="微軟正黑體" w:eastAsia="微軟正黑體" w:hAnsi="微軟正黑體"/>
          <w:shd w:val="clear" w:color="auto" w:fill="FFFFFF"/>
        </w:rPr>
        <w:t>/</w:t>
      </w:r>
      <w:r w:rsidR="00B239A2">
        <w:rPr>
          <w:rFonts w:ascii="微軟正黑體" w:eastAsia="微軟正黑體" w:hAnsi="微軟正黑體" w:hint="eastAsia"/>
          <w:shd w:val="clear" w:color="auto" w:fill="FFFFFF"/>
        </w:rPr>
        <w:t>24</w:t>
      </w:r>
      <w:r w:rsidR="002B0484" w:rsidRPr="00F12FBC">
        <w:rPr>
          <w:rFonts w:ascii="微軟正黑體" w:eastAsia="微軟正黑體" w:hAnsi="微軟正黑體"/>
          <w:szCs w:val="24"/>
        </w:rPr>
        <w:t>)</w:t>
      </w:r>
    </w:p>
    <w:p w14:paraId="7BA0EED2" w14:textId="16BD466B" w:rsidR="002B0484" w:rsidRPr="00F549D8" w:rsidRDefault="002B0484" w:rsidP="007F1AA8">
      <w:pPr>
        <w:snapToGrid w:val="0"/>
        <w:spacing w:line="320" w:lineRule="exact"/>
        <w:ind w:leftChars="946" w:left="2695" w:hanging="425"/>
        <w:jc w:val="both"/>
        <w:rPr>
          <w:rFonts w:ascii="微軟正黑體" w:eastAsia="微軟正黑體" w:hAnsi="微軟正黑體"/>
          <w:color w:val="FF0000"/>
          <w:u w:val="single"/>
        </w:rPr>
      </w:pPr>
      <w:proofErr w:type="gramStart"/>
      <w:r w:rsidRPr="00F12FBC">
        <w:rPr>
          <w:rFonts w:ascii="微軟正黑體" w:eastAsia="微軟正黑體" w:hAnsi="微軟正黑體"/>
          <w:szCs w:val="24"/>
        </w:rPr>
        <w:t>線上報名</w:t>
      </w:r>
      <w:proofErr w:type="gramEnd"/>
      <w:r w:rsidRPr="00F12FBC">
        <w:rPr>
          <w:rFonts w:ascii="微軟正黑體" w:eastAsia="微軟正黑體" w:hAnsi="微軟正黑體"/>
          <w:szCs w:val="24"/>
        </w:rPr>
        <w:t>，網址：</w:t>
      </w:r>
      <w:hyperlink r:id="rId8" w:history="1">
        <w:r w:rsidR="00093FCA" w:rsidRPr="00E563B8">
          <w:rPr>
            <w:rStyle w:val="a8"/>
            <w:rFonts w:ascii="微軟正黑體" w:eastAsia="微軟正黑體" w:hAnsi="微軟正黑體"/>
            <w:szCs w:val="24"/>
          </w:rPr>
          <w:t>https://user231954.pse.is/5xbkas</w:t>
        </w:r>
      </w:hyperlink>
    </w:p>
    <w:p w14:paraId="25FA2CCB" w14:textId="26BD8675" w:rsidR="00C43A5A" w:rsidRDefault="00681E19" w:rsidP="007F1AA8">
      <w:pPr>
        <w:snapToGrid w:val="0"/>
        <w:spacing w:line="320" w:lineRule="exact"/>
        <w:ind w:leftChars="946" w:left="2695" w:hanging="425"/>
        <w:jc w:val="both"/>
        <w:rPr>
          <w:rFonts w:ascii="微軟正黑體" w:eastAsia="微軟正黑體" w:hAnsi="微軟正黑體"/>
        </w:rPr>
      </w:pPr>
      <w:r>
        <w:rPr>
          <w:rFonts w:ascii="微軟正黑體" w:eastAsia="微軟正黑體" w:hAnsi="微軟正黑體" w:hint="eastAsia"/>
        </w:rPr>
        <w:t xml:space="preserve">                </w:t>
      </w:r>
      <w:r w:rsidR="00C43A5A">
        <w:rPr>
          <w:rStyle w:val="a8"/>
          <w:rFonts w:ascii="微軟正黑體" w:eastAsia="微軟正黑體" w:hAnsi="微軟正黑體"/>
          <w:szCs w:val="24"/>
        </w:rPr>
        <w:t>傳真號碼: (02)2391-7522</w:t>
      </w:r>
    </w:p>
    <w:p w14:paraId="67F6D90F" w14:textId="22D51F0B" w:rsidR="002B0484" w:rsidRDefault="002B0484" w:rsidP="007F1AA8">
      <w:pPr>
        <w:snapToGrid w:val="0"/>
        <w:spacing w:line="320" w:lineRule="exact"/>
        <w:ind w:leftChars="946" w:left="2695" w:hanging="425"/>
        <w:jc w:val="both"/>
        <w:rPr>
          <w:rFonts w:ascii="微軟正黑體" w:eastAsia="微軟正黑體" w:hAnsi="微軟正黑體"/>
        </w:rPr>
      </w:pPr>
      <w:r w:rsidRPr="00F12FBC">
        <w:rPr>
          <w:rFonts w:ascii="微軟正黑體" w:eastAsia="微軟正黑體" w:hAnsi="微軟正黑體"/>
        </w:rPr>
        <w:t>聯絡窗口：</w:t>
      </w:r>
      <w:r w:rsidR="00C43A5A">
        <w:rPr>
          <w:rFonts w:ascii="微軟正黑體" w:eastAsia="微軟正黑體" w:hAnsi="微軟正黑體" w:hint="eastAsia"/>
        </w:rPr>
        <w:t>產業推動組</w:t>
      </w:r>
      <w:r w:rsidRPr="00F12FBC">
        <w:rPr>
          <w:rFonts w:ascii="微軟正黑體" w:eastAsia="微軟正黑體" w:hAnsi="微軟正黑體"/>
        </w:rPr>
        <w:t xml:space="preserve">  </w:t>
      </w:r>
      <w:r w:rsidR="00C43A5A">
        <w:rPr>
          <w:rFonts w:ascii="微軟正黑體" w:eastAsia="微軟正黑體" w:hAnsi="微軟正黑體" w:hint="eastAsia"/>
        </w:rPr>
        <w:t>蔡小姐</w:t>
      </w:r>
      <w:r w:rsidRPr="00F12FBC">
        <w:rPr>
          <w:rFonts w:ascii="微軟正黑體" w:eastAsia="微軟正黑體" w:hAnsi="微軟正黑體"/>
        </w:rPr>
        <w:t>(02)2</w:t>
      </w:r>
      <w:r w:rsidR="003B5515">
        <w:rPr>
          <w:rFonts w:ascii="微軟正黑體" w:eastAsia="微軟正黑體" w:hAnsi="微軟正黑體"/>
        </w:rPr>
        <w:t>391-9109#</w:t>
      </w:r>
      <w:r w:rsidR="00C43A5A">
        <w:rPr>
          <w:rFonts w:ascii="微軟正黑體" w:eastAsia="微軟正黑體" w:hAnsi="微軟正黑體" w:hint="eastAsia"/>
        </w:rPr>
        <w:t>3</w:t>
      </w:r>
      <w:r w:rsidR="00F12FBC" w:rsidRPr="00F12FBC">
        <w:rPr>
          <w:rFonts w:ascii="微軟正黑體" w:eastAsia="微軟正黑體" w:hAnsi="微軟正黑體"/>
        </w:rPr>
        <w:t>01</w:t>
      </w:r>
    </w:p>
    <w:p w14:paraId="66E4CEAF" w14:textId="72DA2227" w:rsidR="00C43A5A" w:rsidRPr="00F12FBC" w:rsidRDefault="00C43A5A" w:rsidP="007F1AA8">
      <w:pPr>
        <w:snapToGrid w:val="0"/>
        <w:spacing w:line="320" w:lineRule="exact"/>
        <w:ind w:leftChars="946" w:left="2695" w:hanging="425"/>
        <w:jc w:val="both"/>
        <w:rPr>
          <w:rFonts w:ascii="微軟正黑體" w:eastAsia="微軟正黑體" w:hAnsi="微軟正黑體"/>
        </w:rPr>
      </w:pPr>
      <w:r w:rsidRPr="007F1AA8">
        <w:rPr>
          <w:rFonts w:ascii="微軟正黑體" w:eastAsia="微軟正黑體" w:hAnsi="微軟正黑體"/>
          <w:noProof/>
        </w:rPr>
        <mc:AlternateContent>
          <mc:Choice Requires="wps">
            <w:drawing>
              <wp:anchor distT="45720" distB="45720" distL="114300" distR="114300" simplePos="0" relativeHeight="251667456" behindDoc="1" locked="0" layoutInCell="1" allowOverlap="1" wp14:anchorId="4EB6E79A" wp14:editId="2415C785">
                <wp:simplePos x="0" y="0"/>
                <wp:positionH relativeFrom="page">
                  <wp:posOffset>514350</wp:posOffset>
                </wp:positionH>
                <wp:positionV relativeFrom="paragraph">
                  <wp:posOffset>71755</wp:posOffset>
                </wp:positionV>
                <wp:extent cx="5476875" cy="70485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704850"/>
                        </a:xfrm>
                        <a:prstGeom prst="rect">
                          <a:avLst/>
                        </a:prstGeom>
                        <a:noFill/>
                        <a:ln w="9525">
                          <a:noFill/>
                          <a:miter lim="800000"/>
                          <a:headEnd/>
                          <a:tailEnd/>
                        </a:ln>
                      </wps:spPr>
                      <wps:txbx>
                        <w:txbxContent>
                          <w:p w14:paraId="2FB736C4" w14:textId="5BD3E9DD" w:rsidR="007F1AA8" w:rsidRPr="00391909" w:rsidRDefault="007F1AA8" w:rsidP="007F1AA8">
                            <w:pPr>
                              <w:spacing w:line="280" w:lineRule="exact"/>
                              <w:rPr>
                                <w:rFonts w:ascii="微軟正黑體" w:eastAsia="微軟正黑體" w:hAnsi="微軟正黑體"/>
                              </w:rPr>
                            </w:pPr>
                            <w:r w:rsidRPr="00391909">
                              <w:rPr>
                                <w:rFonts w:ascii="微軟正黑體" w:eastAsia="微軟正黑體" w:hAnsi="微軟正黑體" w:hint="eastAsia"/>
                              </w:rPr>
                              <w:t>※經濟部產業發展署委託財團法人紡織產業綜合研究所辦理</w:t>
                            </w:r>
                            <w:r w:rsidR="00934D57" w:rsidRPr="00934D57">
                              <w:rPr>
                                <w:rFonts w:ascii="微軟正黑體" w:eastAsia="微軟正黑體" w:hAnsi="微軟正黑體" w:hint="eastAsia"/>
                              </w:rPr>
                              <w:t>推動</w:t>
                            </w:r>
                            <w:r w:rsidR="00F0355A">
                              <w:rPr>
                                <w:rFonts w:ascii="微軟正黑體" w:eastAsia="微軟正黑體" w:hAnsi="微軟正黑體" w:hint="eastAsia"/>
                              </w:rPr>
                              <w:t>紡織</w:t>
                            </w:r>
                            <w:r w:rsidR="00934D57" w:rsidRPr="00934D57">
                              <w:rPr>
                                <w:rFonts w:ascii="微軟正黑體" w:eastAsia="微軟正黑體" w:hAnsi="微軟正黑體" w:hint="eastAsia"/>
                              </w:rPr>
                              <w:t>產業智慧加值開發與輔導計畫</w:t>
                            </w:r>
                            <w:r w:rsidRPr="00391909">
                              <w:rPr>
                                <w:rFonts w:ascii="微軟正黑體" w:eastAsia="微軟正黑體" w:hAnsi="微軟正黑體" w:hint="eastAsia"/>
                              </w:rPr>
                              <w:t>，本活動係依據產業創新條例第九條第二款「提供產業技術及升級輔導」辦理，符合個資法第八條第二項第二款得免告知。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6E79A" id="_x0000_s1028" type="#_x0000_t202" style="position:absolute;left:0;text-align:left;margin-left:40.5pt;margin-top:5.65pt;width:431.25pt;height:55.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" filled="f" stroked="f">
                <v:textbox>
                  <w:txbxContent>
                    <w:p w14:paraId="2FB736C4" w14:textId="5BD3E9DD" w:rsidR="007F1AA8" w:rsidRPr="00391909" w:rsidRDefault="007F1AA8" w:rsidP="007F1AA8">
                      <w:pPr>
                        <w:spacing w:line="280" w:lineRule="exact"/>
                        <w:rPr>
                          <w:rFonts w:ascii="微軟正黑體" w:eastAsia="微軟正黑體" w:hAnsi="微軟正黑體"/>
                        </w:rPr>
                      </w:pPr>
                      <w:r w:rsidRPr="00391909">
                        <w:rPr>
                          <w:rFonts w:ascii="微軟正黑體" w:eastAsia="微軟正黑體" w:hAnsi="微軟正黑體" w:hint="eastAsia"/>
                        </w:rPr>
                        <w:t>※經濟部產業發展署委託財團法人紡織產業綜合研究所辦理</w:t>
                      </w:r>
                      <w:r w:rsidR="00934D57" w:rsidRPr="00934D57">
                        <w:rPr>
                          <w:rFonts w:ascii="微軟正黑體" w:eastAsia="微軟正黑體" w:hAnsi="微軟正黑體" w:hint="eastAsia"/>
                        </w:rPr>
                        <w:t>推動</w:t>
                      </w:r>
                      <w:r w:rsidR="00F0355A">
                        <w:rPr>
                          <w:rFonts w:ascii="微軟正黑體" w:eastAsia="微軟正黑體" w:hAnsi="微軟正黑體" w:hint="eastAsia"/>
                        </w:rPr>
                        <w:t>紡織</w:t>
                      </w:r>
                      <w:r w:rsidR="00934D57" w:rsidRPr="00934D57">
                        <w:rPr>
                          <w:rFonts w:ascii="微軟正黑體" w:eastAsia="微軟正黑體" w:hAnsi="微軟正黑體" w:hint="eastAsia"/>
                        </w:rPr>
                        <w:t>產業智慧加值開發與輔導計畫</w:t>
                      </w:r>
                      <w:r w:rsidRPr="00391909">
                        <w:rPr>
                          <w:rFonts w:ascii="微軟正黑體" w:eastAsia="微軟正黑體" w:hAnsi="微軟正黑體" w:hint="eastAsia"/>
                        </w:rPr>
                        <w:t>，本活動係依據產業創新條例第九條第二款「提供產業技術及升級輔導」辦理，符合個資法第八條第二項第二款得免告知。</w:t>
                      </w:r>
                    </w:p>
                  </w:txbxContent>
                </v:textbox>
                <w10:wrap anchorx="page"/>
              </v:shape>
            </w:pict>
          </mc:Fallback>
        </mc:AlternateContent>
      </w:r>
      <w:r>
        <w:rPr>
          <w:rFonts w:ascii="微軟正黑體" w:eastAsia="微軟正黑體" w:hAnsi="微軟正黑體" w:hint="eastAsia"/>
        </w:rPr>
        <w:t xml:space="preserve">                          </w:t>
      </w:r>
    </w:p>
    <w:sectPr w:rsidR="00C43A5A" w:rsidRPr="00F12FBC" w:rsidSect="00235D35">
      <w:headerReference w:type="default" r:id="rId9"/>
      <w:footerReference w:type="default" r:id="rId10"/>
      <w:pgSz w:w="11906" w:h="16838"/>
      <w:pgMar w:top="1134" w:right="424" w:bottom="720" w:left="284" w:header="17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B0E82" w14:textId="77777777" w:rsidR="00CD3793" w:rsidRDefault="00CD3793" w:rsidP="00A21E37">
      <w:r>
        <w:separator/>
      </w:r>
    </w:p>
  </w:endnote>
  <w:endnote w:type="continuationSeparator" w:id="0">
    <w:p w14:paraId="448404EC" w14:textId="77777777" w:rsidR="00CD3793" w:rsidRDefault="00CD3793" w:rsidP="00A2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A632" w14:textId="6188B066" w:rsidR="00A21E37" w:rsidRDefault="00A21E37">
    <w:pPr>
      <w:pStyle w:val="a5"/>
    </w:pPr>
    <w:r w:rsidRPr="00A21E37">
      <w:rPr>
        <w:noProof/>
      </w:rPr>
      <w:drawing>
        <wp:anchor distT="0" distB="0" distL="114300" distR="114300" simplePos="0" relativeHeight="251660288" behindDoc="0" locked="0" layoutInCell="1" allowOverlap="1" wp14:anchorId="53E411B2" wp14:editId="737208C4">
          <wp:simplePos x="0" y="0"/>
          <wp:positionH relativeFrom="page">
            <wp:align>right</wp:align>
          </wp:positionH>
          <wp:positionV relativeFrom="paragraph">
            <wp:posOffset>-134517</wp:posOffset>
          </wp:positionV>
          <wp:extent cx="7585710" cy="283845"/>
          <wp:effectExtent l="0" t="0" r="0" b="1905"/>
          <wp:wrapThrough wrapText="bothSides">
            <wp:wrapPolygon edited="0">
              <wp:start x="0" y="0"/>
              <wp:lineTo x="0" y="20295"/>
              <wp:lineTo x="21535" y="20295"/>
              <wp:lineTo x="21535" y="0"/>
              <wp:lineTo x="0" y="0"/>
            </wp:wrapPolygon>
          </wp:wrapThrough>
          <wp:docPr id="140596150" name="圖片 140596150" descr="影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影像" descr="影像"/>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5710" cy="283845"/>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39B4B" w14:textId="77777777" w:rsidR="00CD3793" w:rsidRDefault="00CD3793" w:rsidP="00A21E37">
      <w:r>
        <w:separator/>
      </w:r>
    </w:p>
  </w:footnote>
  <w:footnote w:type="continuationSeparator" w:id="0">
    <w:p w14:paraId="4BF07E9A" w14:textId="77777777" w:rsidR="00CD3793" w:rsidRDefault="00CD3793" w:rsidP="00A2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ACCB" w14:textId="77777777" w:rsidR="005B2F57" w:rsidRDefault="005B2F57">
    <w:pPr>
      <w:pStyle w:val="a3"/>
    </w:pPr>
    <w:r>
      <w:rPr>
        <w:rFonts w:hint="eastAsia"/>
      </w:rPr>
      <w:t xml:space="preserve">                                                                                            </w:t>
    </w:r>
  </w:p>
  <w:p w14:paraId="3B7B95D2" w14:textId="77777777" w:rsidR="005B2F57" w:rsidRDefault="005B2F57">
    <w:pPr>
      <w:pStyle w:val="a3"/>
    </w:pPr>
  </w:p>
  <w:p w14:paraId="240FFE3E" w14:textId="670FC8F9" w:rsidR="00A21E37" w:rsidRDefault="005B2F57">
    <w:pPr>
      <w:pStyle w:val="a3"/>
    </w:pPr>
    <w:r>
      <w:rPr>
        <w:rFonts w:hint="eastAsia"/>
      </w:rPr>
      <w:t xml:space="preserve">                                                                                          </w:t>
    </w:r>
    <w:r>
      <w:rPr>
        <w:rFonts w:ascii="標楷體" w:eastAsia="標楷體" w:hAnsi="標楷體"/>
        <w:color w:val="FF0000"/>
        <w:szCs w:val="24"/>
        <w:u w:val="single"/>
        <w:shd w:val="clear" w:color="auto" w:fill="FFFF00"/>
      </w:rPr>
      <w:t>經濟部產業發展署廣告</w:t>
    </w:r>
    <w:r>
      <w:rPr>
        <w:rFonts w:hint="eastAsia"/>
      </w:rPr>
      <w:t xml:space="preserve"> </w:t>
    </w:r>
    <w:r w:rsidR="003A207E">
      <w:rPr>
        <w:noProof/>
      </w:rPr>
      <w:drawing>
        <wp:anchor distT="0" distB="0" distL="114300" distR="114300" simplePos="0" relativeHeight="251662336" behindDoc="0" locked="0" layoutInCell="1" allowOverlap="1" wp14:anchorId="6536C887" wp14:editId="64AC1E7C">
          <wp:simplePos x="0" y="0"/>
          <wp:positionH relativeFrom="column">
            <wp:posOffset>-129963</wp:posOffset>
          </wp:positionH>
          <wp:positionV relativeFrom="page">
            <wp:posOffset>33020</wp:posOffset>
          </wp:positionV>
          <wp:extent cx="3006750" cy="684000"/>
          <wp:effectExtent l="0" t="0" r="3175" b="1905"/>
          <wp:wrapNone/>
          <wp:docPr id="665746456"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006750" cy="684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D7470"/>
    <w:multiLevelType w:val="multilevel"/>
    <w:tmpl w:val="73ACEAA6"/>
    <w:lvl w:ilvl="0">
      <w:start w:val="1"/>
      <w:numFmt w:val="taiwaneseCountingThousand"/>
      <w:lvlText w:val="%1、"/>
      <w:lvlJc w:val="left"/>
      <w:pPr>
        <w:ind w:left="1412" w:hanging="560"/>
      </w:pPr>
      <w:rPr>
        <w:rFonts w:ascii="微軟正黑體" w:eastAsia="微軟正黑體" w:hAnsi="微軟正黑體" w:cs="Times New Roman"/>
        <w:lang w:val="en-US"/>
      </w:r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num w:numId="1" w16cid:durableId="44507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37"/>
    <w:rsid w:val="000069BD"/>
    <w:rsid w:val="000229D1"/>
    <w:rsid w:val="00090161"/>
    <w:rsid w:val="00093FCA"/>
    <w:rsid w:val="000C64DD"/>
    <w:rsid w:val="000F5BB1"/>
    <w:rsid w:val="001418C8"/>
    <w:rsid w:val="00143E7E"/>
    <w:rsid w:val="001806F2"/>
    <w:rsid w:val="00192443"/>
    <w:rsid w:val="001A173A"/>
    <w:rsid w:val="001D21A8"/>
    <w:rsid w:val="001D27C3"/>
    <w:rsid w:val="00235D35"/>
    <w:rsid w:val="002B0484"/>
    <w:rsid w:val="002B3B98"/>
    <w:rsid w:val="00305ABE"/>
    <w:rsid w:val="00306776"/>
    <w:rsid w:val="00320178"/>
    <w:rsid w:val="003872FE"/>
    <w:rsid w:val="00391909"/>
    <w:rsid w:val="003A207E"/>
    <w:rsid w:val="003B5515"/>
    <w:rsid w:val="003E3B3E"/>
    <w:rsid w:val="003F13E9"/>
    <w:rsid w:val="003F2533"/>
    <w:rsid w:val="00410BDB"/>
    <w:rsid w:val="004207DE"/>
    <w:rsid w:val="004245A0"/>
    <w:rsid w:val="00430A71"/>
    <w:rsid w:val="00464118"/>
    <w:rsid w:val="004D147B"/>
    <w:rsid w:val="004F2E83"/>
    <w:rsid w:val="00523C19"/>
    <w:rsid w:val="005435D4"/>
    <w:rsid w:val="00570796"/>
    <w:rsid w:val="005A384A"/>
    <w:rsid w:val="005B2F57"/>
    <w:rsid w:val="005B350C"/>
    <w:rsid w:val="005E6668"/>
    <w:rsid w:val="00603CCD"/>
    <w:rsid w:val="0064307B"/>
    <w:rsid w:val="00681E19"/>
    <w:rsid w:val="006A7CAA"/>
    <w:rsid w:val="006C1CE5"/>
    <w:rsid w:val="007C7AF4"/>
    <w:rsid w:val="007F1AA8"/>
    <w:rsid w:val="00887C80"/>
    <w:rsid w:val="00901AF6"/>
    <w:rsid w:val="00934D57"/>
    <w:rsid w:val="00965B39"/>
    <w:rsid w:val="00981C95"/>
    <w:rsid w:val="00993F99"/>
    <w:rsid w:val="00A21E37"/>
    <w:rsid w:val="00AD12C4"/>
    <w:rsid w:val="00B239A2"/>
    <w:rsid w:val="00BF31C4"/>
    <w:rsid w:val="00C071C4"/>
    <w:rsid w:val="00C43A5A"/>
    <w:rsid w:val="00C47302"/>
    <w:rsid w:val="00CD3793"/>
    <w:rsid w:val="00D616F9"/>
    <w:rsid w:val="00D76E66"/>
    <w:rsid w:val="00DB038F"/>
    <w:rsid w:val="00DE447C"/>
    <w:rsid w:val="00E9023C"/>
    <w:rsid w:val="00EE29D0"/>
    <w:rsid w:val="00EE7BD1"/>
    <w:rsid w:val="00F0355A"/>
    <w:rsid w:val="00F12FBC"/>
    <w:rsid w:val="00F269E9"/>
    <w:rsid w:val="00F549D8"/>
    <w:rsid w:val="00F90C36"/>
    <w:rsid w:val="00FA4DD9"/>
    <w:rsid w:val="00FE21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F327D"/>
  <w15:chartTrackingRefBased/>
  <w15:docId w15:val="{1107C38E-495B-4867-9175-A545ACDC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E37"/>
    <w:pPr>
      <w:tabs>
        <w:tab w:val="center" w:pos="4153"/>
        <w:tab w:val="right" w:pos="8306"/>
      </w:tabs>
      <w:snapToGrid w:val="0"/>
    </w:pPr>
    <w:rPr>
      <w:sz w:val="20"/>
      <w:szCs w:val="20"/>
    </w:rPr>
  </w:style>
  <w:style w:type="character" w:customStyle="1" w:styleId="a4">
    <w:name w:val="頁首 字元"/>
    <w:basedOn w:val="a0"/>
    <w:link w:val="a3"/>
    <w:uiPriority w:val="99"/>
    <w:rsid w:val="00A21E37"/>
    <w:rPr>
      <w:sz w:val="20"/>
      <w:szCs w:val="20"/>
    </w:rPr>
  </w:style>
  <w:style w:type="paragraph" w:styleId="a5">
    <w:name w:val="footer"/>
    <w:basedOn w:val="a"/>
    <w:link w:val="a6"/>
    <w:uiPriority w:val="99"/>
    <w:unhideWhenUsed/>
    <w:rsid w:val="00A21E37"/>
    <w:pPr>
      <w:tabs>
        <w:tab w:val="center" w:pos="4153"/>
        <w:tab w:val="right" w:pos="8306"/>
      </w:tabs>
      <w:snapToGrid w:val="0"/>
    </w:pPr>
    <w:rPr>
      <w:sz w:val="20"/>
      <w:szCs w:val="20"/>
    </w:rPr>
  </w:style>
  <w:style w:type="character" w:customStyle="1" w:styleId="a6">
    <w:name w:val="頁尾 字元"/>
    <w:basedOn w:val="a0"/>
    <w:link w:val="a5"/>
    <w:uiPriority w:val="99"/>
    <w:rsid w:val="00A21E37"/>
    <w:rPr>
      <w:sz w:val="20"/>
      <w:szCs w:val="20"/>
    </w:rPr>
  </w:style>
  <w:style w:type="paragraph" w:styleId="a7">
    <w:name w:val="List Paragraph"/>
    <w:basedOn w:val="a"/>
    <w:rsid w:val="002B0484"/>
    <w:pPr>
      <w:suppressAutoHyphens/>
      <w:autoSpaceDN w:val="0"/>
      <w:ind w:left="480"/>
      <w:textAlignment w:val="baseline"/>
    </w:pPr>
    <w:rPr>
      <w:rFonts w:ascii="Calibri" w:eastAsia="新細明體" w:hAnsi="Calibri" w:cs="Times New Roman"/>
      <w:kern w:val="3"/>
    </w:rPr>
  </w:style>
  <w:style w:type="character" w:styleId="a8">
    <w:name w:val="Hyperlink"/>
    <w:rsid w:val="002B0484"/>
    <w:rPr>
      <w:color w:val="0000FF"/>
      <w:u w:val="single"/>
    </w:rPr>
  </w:style>
  <w:style w:type="character" w:styleId="a9">
    <w:name w:val="FollowedHyperlink"/>
    <w:basedOn w:val="a0"/>
    <w:uiPriority w:val="99"/>
    <w:semiHidden/>
    <w:unhideWhenUsed/>
    <w:rsid w:val="007C7AF4"/>
    <w:rPr>
      <w:color w:val="954F72" w:themeColor="followedHyperlink"/>
      <w:u w:val="single"/>
    </w:rPr>
  </w:style>
  <w:style w:type="paragraph" w:styleId="aa">
    <w:name w:val="Balloon Text"/>
    <w:basedOn w:val="a"/>
    <w:link w:val="ab"/>
    <w:uiPriority w:val="99"/>
    <w:semiHidden/>
    <w:unhideWhenUsed/>
    <w:rsid w:val="00AD12C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D12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12492">
      <w:bodyDiv w:val="1"/>
      <w:marLeft w:val="0"/>
      <w:marRight w:val="0"/>
      <w:marTop w:val="0"/>
      <w:marBottom w:val="0"/>
      <w:divBdr>
        <w:top w:val="none" w:sz="0" w:space="0" w:color="auto"/>
        <w:left w:val="none" w:sz="0" w:space="0" w:color="auto"/>
        <w:bottom w:val="none" w:sz="0" w:space="0" w:color="auto"/>
        <w:right w:val="none" w:sz="0" w:space="0" w:color="auto"/>
      </w:divBdr>
    </w:div>
    <w:div w:id="1518697308">
      <w:bodyDiv w:val="1"/>
      <w:marLeft w:val="0"/>
      <w:marRight w:val="0"/>
      <w:marTop w:val="0"/>
      <w:marBottom w:val="0"/>
      <w:divBdr>
        <w:top w:val="none" w:sz="0" w:space="0" w:color="auto"/>
        <w:left w:val="none" w:sz="0" w:space="0" w:color="auto"/>
        <w:bottom w:val="none" w:sz="0" w:space="0" w:color="auto"/>
        <w:right w:val="none" w:sz="0" w:space="0" w:color="auto"/>
      </w:divBdr>
    </w:div>
    <w:div w:id="18559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231954.pse.is/5xbka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Wu Sabrina</dc:creator>
  <cp:keywords/>
  <dc:description/>
  <cp:lastModifiedBy>Miki Liu</cp:lastModifiedBy>
  <cp:revision>3</cp:revision>
  <cp:lastPrinted>2024-05-15T06:54:00Z</cp:lastPrinted>
  <dcterms:created xsi:type="dcterms:W3CDTF">2024-05-24T05:44:00Z</dcterms:created>
  <dcterms:modified xsi:type="dcterms:W3CDTF">2024-05-24T05:46:00Z</dcterms:modified>
</cp:coreProperties>
</file>